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ddc978e255269c02d1cf8a4916732a309f8d3d8"/>
    <w:p>
      <w:pPr>
        <w:pStyle w:val="Heading1"/>
      </w:pPr>
      <w:r>
        <w:t xml:space="preserve">Abstract Academic Document: The Role and Impact of a UX/UI Designer in Toronto, Canada</w:t>
      </w:r>
    </w:p>
    <w:p>
      <w:pPr>
        <w:pStyle w:val="FirstParagraph"/>
      </w:pPr>
      <w:r>
        <w:rPr>
          <w:bCs/>
          <w:b/>
        </w:rPr>
        <w:t xml:space="preserve">Abstract:</w:t>
      </w:r>
      <w:r>
        <w:t xml:space="preserve"> </w:t>
      </w:r>
      <w:r>
        <w:t xml:space="preserve">In the rapidly evolving digital landscape, the role of a</w:t>
      </w:r>
      <w:r>
        <w:t xml:space="preserve"> </w:t>
      </w:r>
      <w:r>
        <w:rPr>
          <w:bCs/>
          <w:b/>
        </w:rPr>
        <w:t xml:space="preserve">UX/UI Designer</w:t>
      </w:r>
      <w:r>
        <w:t xml:space="preserve"> </w:t>
      </w:r>
      <w:r>
        <w:t xml:space="preserve">has become increasingly pivotal across industries. This academic abstract explores the multifaceted responsibilities, challenges, and opportunities associated with being a UX/UI Designer in</w:t>
      </w:r>
      <w:r>
        <w:t xml:space="preserve"> </w:t>
      </w:r>
      <w:r>
        <w:rPr>
          <w:bCs/>
          <w:b/>
        </w:rPr>
        <w:t xml:space="preserve">Toronto, Canada</w:t>
      </w:r>
      <w:r>
        <w:t xml:space="preserve">, a city renowned for its technological innovation and diverse cultural environment. By analyzing the intersection of user experience (UX) design principles, user interface (UI) aesthetics, and the unique socio-economic context of Toronto, this document underscores how UX/UI professionals contribute to shaping digital products that align with both global trends and local demands. The discussion encompasses key skills required for success in Toronto’s competitive market, the influence of Canadian regulations on design practices, and the role of education institutions in cultivating talent. This abstract serves as a foundational reference for students, researchers, and professionals seeking to understand the academic and practical dimensions of UX/UI design within Canada’s most dynamic tech hub.</w:t>
      </w:r>
    </w:p>
    <w:bookmarkStart w:id="20" w:name="introduction"/>
    <w:p>
      <w:pPr>
        <w:pStyle w:val="Heading2"/>
      </w:pPr>
      <w:r>
        <w:t xml:space="preserve">Introduction</w:t>
      </w:r>
    </w:p>
    <w:p>
      <w:pPr>
        <w:pStyle w:val="FirstParagraph"/>
      </w:pPr>
      <w:r>
        <w:t xml:space="preserve">Toronto, Canada, stands as a global epicenter for technology innovation, entrepreneurship, and multiculturalism. The city’s robust ecosystem of startups, multinational corporations (MNCs), and academic institutions has positioned it as a leading destination for professionals in fields such as digital design. A</w:t>
      </w:r>
      <w:r>
        <w:t xml:space="preserve"> </w:t>
      </w:r>
      <w:r>
        <w:rPr>
          <w:bCs/>
          <w:b/>
        </w:rPr>
        <w:t xml:space="preserve">UX/UI Designer</w:t>
      </w:r>
      <w:r>
        <w:t xml:space="preserve"> </w:t>
      </w:r>
      <w:r>
        <w:t xml:space="preserve">in Toronto must navigate the complexities of designing intuitive interfaces while ensuring accessibility, inclusivity, and compliance with Canadian standards like the Accessibility for Ontarians with Disabilities Act (AODA). This abstract delves into how UX/UI designers in Toronto integrate cultural diversity, regulatory frameworks, and cutting-edge design methodologies to create user-centered digital experiences.</w:t>
      </w:r>
    </w:p>
    <w:bookmarkEnd w:id="20"/>
    <w:bookmarkStart w:id="21" w:name="the-role-of-a-uxui-designer-in-toronto"/>
    <w:p>
      <w:pPr>
        <w:pStyle w:val="Heading2"/>
      </w:pPr>
      <w:r>
        <w:t xml:space="preserve">The Role of a UX/UI Designer in Toronto</w:t>
      </w:r>
    </w:p>
    <w:p>
      <w:pPr>
        <w:pStyle w:val="FirstParagraph"/>
      </w:pPr>
      <w:r>
        <w:t xml:space="preserve">In the context of</w:t>
      </w:r>
      <w:r>
        <w:t xml:space="preserve"> </w:t>
      </w:r>
      <w:r>
        <w:rPr>
          <w:bCs/>
          <w:b/>
        </w:rPr>
        <w:t xml:space="preserve">Toronto, Canada</w:t>
      </w:r>
      <w:r>
        <w:t xml:space="preserve">, a</w:t>
      </w:r>
      <w:r>
        <w:t xml:space="preserve"> </w:t>
      </w:r>
      <w:r>
        <w:rPr>
          <w:bCs/>
          <w:b/>
        </w:rPr>
        <w:t xml:space="preserve">UX/UI Designer</w:t>
      </w:r>
      <w:r>
        <w:t xml:space="preserve"> </w:t>
      </w:r>
      <w:r>
        <w:t xml:space="preserve">is responsible for crafting seamless interactions between users and digital products. This role combines both artistic creativity and analytical rigor, requiring designers to balance aesthetic appeal with functional efficiency. Key responsibilities include conducting user research through surveys and interviews, creating wireframes and prototypes, performing usability testing, and collaborating with developers to implement design systems.</w:t>
      </w:r>
    </w:p>
    <w:p>
      <w:pPr>
        <w:numPr>
          <w:ilvl w:val="0"/>
          <w:numId w:val="1001"/>
        </w:numPr>
        <w:pStyle w:val="Compact"/>
      </w:pPr>
      <w:r>
        <w:rPr>
          <w:bCs/>
          <w:b/>
        </w:rPr>
        <w:t xml:space="preserve">User Research:</w:t>
      </w:r>
      <w:r>
        <w:t xml:space="preserve"> </w:t>
      </w:r>
      <w:r>
        <w:t xml:space="preserve">Understanding user needs is critical in Toronto’s diverse population. Designers must account for linguistic diversity (e.g., English, French, Indigenous languages) and varying levels of digital literacy.</w:t>
      </w:r>
    </w:p>
    <w:p>
      <w:pPr>
        <w:numPr>
          <w:ilvl w:val="0"/>
          <w:numId w:val="1001"/>
        </w:numPr>
        <w:pStyle w:val="Compact"/>
      </w:pPr>
      <w:r>
        <w:rPr>
          <w:bCs/>
          <w:b/>
        </w:rPr>
        <w:t xml:space="preserve">Accessibility Standards:</w:t>
      </w:r>
      <w:r>
        <w:t xml:space="preserve"> </w:t>
      </w:r>
      <w:r>
        <w:t xml:space="preserve">Compliance with Canadian accessibility laws ensures that digital products are usable by individuals with disabilities. This includes adhering to WCAG 2.1 guidelines and AODA requirements.</w:t>
      </w:r>
    </w:p>
    <w:p>
      <w:pPr>
        <w:numPr>
          <w:ilvl w:val="0"/>
          <w:numId w:val="1001"/>
        </w:numPr>
        <w:pStyle w:val="Compact"/>
      </w:pPr>
      <w:r>
        <w:rPr>
          <w:bCs/>
          <w:b/>
        </w:rPr>
        <w:t xml:space="preserve">Cultural Sensitivity:</w:t>
      </w:r>
      <w:r>
        <w:t xml:space="preserve"> </w:t>
      </w:r>
      <w:r>
        <w:t xml:space="preserve">Toronto’s multicultural makeup demands that UI designs avoid cultural biases, such as color symbolism or iconography, which may differ across communities.</w:t>
      </w:r>
    </w:p>
    <w:bookmarkEnd w:id="21"/>
    <w:bookmarkStart w:id="22" w:name="X201359629fda0e4cb700187445eec2cd4504cb8"/>
    <w:p>
      <w:pPr>
        <w:pStyle w:val="Heading2"/>
      </w:pPr>
      <w:r>
        <w:t xml:space="preserve">Challenges and Opportunities in Toronto’s UX/UI Landscape</w:t>
      </w:r>
    </w:p>
    <w:p>
      <w:pPr>
        <w:pStyle w:val="FirstParagraph"/>
      </w:pPr>
      <w:r>
        <w:t xml:space="preserve">Toronto presents unique challenges for</w:t>
      </w:r>
      <w:r>
        <w:t xml:space="preserve"> </w:t>
      </w:r>
      <w:r>
        <w:rPr>
          <w:bCs/>
          <w:b/>
        </w:rPr>
        <w:t xml:space="preserve">UX/UI Designers</w:t>
      </w:r>
      <w:r>
        <w:t xml:space="preserve">, including intense competition from global talent pools, the need to adapt to rapidly changing tech trends, and the pressure to deliver high-quality work within tight deadlines. However, the city also offers unparalleled opportunities due to its vibrant startup culture, presence of top-tier universities (e.g., OCAD University and Ryerson University), and a growing demand for digital transformation across sectors like healthcare, fintech, and e-commerce.</w:t>
      </w:r>
    </w:p>
    <w:p>
      <w:pPr>
        <w:pStyle w:val="BodyText"/>
      </w:pPr>
      <w:r>
        <w:rPr>
          <w:bCs/>
          <w:b/>
        </w:rPr>
        <w:t xml:space="preserve">Key Challenges:</w:t>
      </w:r>
    </w:p>
    <w:p>
      <w:pPr>
        <w:numPr>
          <w:ilvl w:val="0"/>
          <w:numId w:val="1002"/>
        </w:numPr>
        <w:pStyle w:val="Compact"/>
      </w:pPr>
      <w:r>
        <w:rPr>
          <w:bCs/>
          <w:b/>
        </w:rPr>
        <w:t xml:space="preserve">High Competition:</w:t>
      </w:r>
      <w:r>
        <w:t xml:space="preserve"> </w:t>
      </w:r>
      <w:r>
        <w:t xml:space="preserve">Toronto’s tech scene attracts professionals from around the world, making it difficult for emerging designers to stand out.</w:t>
      </w:r>
    </w:p>
    <w:p>
      <w:pPr>
        <w:numPr>
          <w:ilvl w:val="0"/>
          <w:numId w:val="1002"/>
        </w:numPr>
        <w:pStyle w:val="Compact"/>
      </w:pPr>
      <w:r>
        <w:rPr>
          <w:bCs/>
          <w:b/>
        </w:rPr>
        <w:t xml:space="preserve">Cultural Diversity:</w:t>
      </w:r>
      <w:r>
        <w:t xml:space="preserve"> </w:t>
      </w:r>
      <w:r>
        <w:t xml:space="preserve">Designing for a multicultural audience requires continuous learning about different user preferences and behaviors.</w:t>
      </w:r>
    </w:p>
    <w:p>
      <w:pPr>
        <w:numPr>
          <w:ilvl w:val="0"/>
          <w:numId w:val="1002"/>
        </w:numPr>
        <w:pStyle w:val="Compact"/>
      </w:pPr>
      <w:r>
        <w:rPr>
          <w:bCs/>
          <w:b/>
        </w:rPr>
        <w:t xml:space="preserve">Regulatory Compliance:</w:t>
      </w:r>
      <w:r>
        <w:t xml:space="preserve"> </w:t>
      </w:r>
      <w:r>
        <w:t xml:space="preserve">Adhering to Canadian data privacy laws (e.g., PIPEDA) and accessibility mandates adds complexity to design workflows.</w:t>
      </w:r>
    </w:p>
    <w:p>
      <w:pPr>
        <w:pStyle w:val="FirstParagraph"/>
      </w:pPr>
      <w:r>
        <w:rPr>
          <w:bCs/>
          <w:b/>
        </w:rPr>
        <w:t xml:space="preserve">Opportunities:</w:t>
      </w:r>
    </w:p>
    <w:p>
      <w:pPr>
        <w:numPr>
          <w:ilvl w:val="0"/>
          <w:numId w:val="1003"/>
        </w:numPr>
        <w:pStyle w:val="Compact"/>
      </w:pPr>
      <w:r>
        <w:rPr>
          <w:bCs/>
          <w:b/>
        </w:rPr>
        <w:t xml:space="preserve">Innovation Hubs:</w:t>
      </w:r>
      <w:r>
        <w:t xml:space="preserve"> </w:t>
      </w:r>
      <w:r>
        <w:t xml:space="preserve">Organizations like the Toronto Digital Media Zone and MaRS Discovery District provide platforms for UX/UI experimentation.</w:t>
      </w:r>
    </w:p>
    <w:p>
      <w:pPr>
        <w:numPr>
          <w:ilvl w:val="0"/>
          <w:numId w:val="1003"/>
        </w:numPr>
        <w:pStyle w:val="Compact"/>
      </w:pPr>
      <w:r>
        <w:rPr>
          <w:bCs/>
          <w:b/>
        </w:rPr>
        <w:t xml:space="preserve">Educational Resources:</w:t>
      </w:r>
      <w:r>
        <w:t xml:space="preserve"> </w:t>
      </w:r>
      <w:r>
        <w:t xml:space="preserve">Universities in Toronto offer specialized programs in UX/UI design, ensuring a pipeline of skilled graduates.</w:t>
      </w:r>
    </w:p>
    <w:p>
      <w:pPr>
        <w:numPr>
          <w:ilvl w:val="0"/>
          <w:numId w:val="1003"/>
        </w:numPr>
        <w:pStyle w:val="Compact"/>
      </w:pPr>
      <w:r>
        <w:rPr>
          <w:bCs/>
          <w:b/>
        </w:rPr>
        <w:t xml:space="preserve">Diverse Industry Sectors:</w:t>
      </w:r>
      <w:r>
        <w:t xml:space="preserve"> </w:t>
      </w:r>
      <w:r>
        <w:t xml:space="preserve">From healthcare applications to fintech solutions, Toronto’s economy offers varied opportunities for designers to specialize.</w:t>
      </w:r>
    </w:p>
    <w:bookmarkEnd w:id="22"/>
    <w:bookmarkStart w:id="23" w:name="Xa27e8edbf71edaf11c034947417ffc68fca25fa"/>
    <w:p>
      <w:pPr>
        <w:pStyle w:val="Heading2"/>
      </w:pPr>
      <w:r>
        <w:t xml:space="preserve">The Academic Perspective on UX/UI Design in Toronto</w:t>
      </w:r>
    </w:p>
    <w:p>
      <w:pPr>
        <w:pStyle w:val="FirstParagraph"/>
      </w:pPr>
      <w:r>
        <w:t xml:space="preserve">Academic institutions in Toronto play a vital role in shaping the next generation of</w:t>
      </w:r>
      <w:r>
        <w:t xml:space="preserve"> </w:t>
      </w:r>
      <w:r>
        <w:rPr>
          <w:bCs/>
          <w:b/>
        </w:rPr>
        <w:t xml:space="preserve">UX/UI Designers</w:t>
      </w:r>
      <w:r>
        <w:t xml:space="preserve">. Courses emphasize both theoretical foundations (e.g., cognitive psychology, human-computer interaction) and practical tools (e.g., Figma, Adobe XD, prototyping software). Research projects often focus on real-world problems, such as improving user engagement in mobile banking apps for Toronto’s diverse population or designing accessible interfaces for elderly users. This blend of education and industry collaboration ensures that graduates are well-equipped to address the demands of Toronto’s tech market.</w:t>
      </w:r>
    </w:p>
    <w:p>
      <w:pPr>
        <w:pStyle w:val="BodyText"/>
      </w:pPr>
      <w:r>
        <w:t xml:space="preserve">Moreover, academic studies highlight the importance of soft skills, such as empathy and communication, which are critical when working with cross-functional teams. For instance, a UX/UI designer in Toronto may need to explain complex design choices to non-technical stakeholders while ensuring alignment with business goals.</w:t>
      </w:r>
    </w:p>
    <w:bookmarkEnd w:id="23"/>
    <w:bookmarkStart w:id="24" w:name="X7a1a958fce23d1baaf655483055ada66b12761a"/>
    <w:p>
      <w:pPr>
        <w:pStyle w:val="Heading2"/>
      </w:pPr>
      <w:r>
        <w:t xml:space="preserve">Future Trends for UX/UI Designers in Toronto</w:t>
      </w:r>
    </w:p>
    <w:p>
      <w:pPr>
        <w:pStyle w:val="FirstParagraph"/>
      </w:pPr>
      <w:r>
        <w:t xml:space="preserve">The future of UX/UI design in Toronto is likely to be shaped by emerging technologies like artificial intelligence (AI), augmented reality (AR), and voice interfaces. Designers will need to adapt to these innovations while maintaining a focus on user-centered principles. Additionally, the increasing emphasis on sustainability in digital product design—such as reducing carbon footprints through efficient coding practices—may become a key area of exploration for</w:t>
      </w:r>
      <w:r>
        <w:t xml:space="preserve"> </w:t>
      </w:r>
      <w:r>
        <w:rPr>
          <w:bCs/>
          <w:b/>
        </w:rPr>
        <w:t xml:space="preserve">UX/UI Designers</w:t>
      </w:r>
      <w:r>
        <w:t xml:space="preserve"> </w:t>
      </w:r>
      <w:r>
        <w:t xml:space="preserve">in Toronto.</w:t>
      </w:r>
    </w:p>
    <w:p>
      <w:pPr>
        <w:pStyle w:val="BodyText"/>
      </w:pPr>
      <w:r>
        <w:t xml:space="preserve">The city’s commitment to fostering inclusive technologies and its status as a global leader in tech innovation position Toronto as a hub for advancing the field of UX/UI design. As such, academic research and industry practice must continue to evolve in tandem to address the dynamic needs of users across Canada and beyond.</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UX/UI Designer</w:t>
      </w:r>
      <w:r>
        <w:t xml:space="preserve"> </w:t>
      </w:r>
      <w:r>
        <w:t xml:space="preserve">in</w:t>
      </w:r>
      <w:r>
        <w:t xml:space="preserve"> </w:t>
      </w:r>
      <w:r>
        <w:rPr>
          <w:bCs/>
          <w:b/>
        </w:rPr>
        <w:t xml:space="preserve">Toronto, Canada</w:t>
      </w:r>
      <w:r>
        <w:t xml:space="preserve">, is both challenging and rewarding. By integrating cultural sensitivity, regulatory compliance, and cutting-edge design methodologies, these professionals contribute to creating digital experiences that are not only functional but also inclusive and innovative. As Toronto continues to grow as a global tech leader, the demand for skilled</w:t>
      </w:r>
      <w:r>
        <w:t xml:space="preserve"> </w:t>
      </w:r>
      <w:r>
        <w:rPr>
          <w:bCs/>
          <w:b/>
        </w:rPr>
        <w:t xml:space="preserve">UX/UI Designers</w:t>
      </w:r>
      <w:r>
        <w:t xml:space="preserve"> </w:t>
      </w:r>
      <w:r>
        <w:t xml:space="preserve">will remain high, making this field a cornerstone of Canada’s digital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Canada Toronto</dc:title>
  <dc:creator/>
  <dc:language>en</dc:language>
  <cp:keywords/>
  <dcterms:created xsi:type="dcterms:W3CDTF">2026-07-23T08:43:17Z</dcterms:created>
  <dcterms:modified xsi:type="dcterms:W3CDTF">2026-07-23T08:43:17Z</dcterms:modified>
</cp:coreProperties>
</file>

<file path=docProps/custom.xml><?xml version="1.0" encoding="utf-8"?>
<Properties xmlns="http://schemas.openxmlformats.org/officeDocument/2006/custom-properties" xmlns:vt="http://schemas.openxmlformats.org/officeDocument/2006/docPropsVTypes"/>
</file>