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3357e69f62b19288a304001976e845cbbfc6cf2"/>
    <w:p>
      <w:pPr>
        <w:pStyle w:val="Heading1"/>
      </w:pPr>
      <w:r>
        <w:t xml:space="preserve">Abstract Academic Document: The Role and Evolution of the UX UI Designer in Colombia, Bogotá</w:t>
      </w:r>
    </w:p>
    <w:p>
      <w:pPr>
        <w:pStyle w:val="FirstParagraph"/>
      </w:pPr>
      <w:r>
        <w:rPr>
          <w:bCs/>
          <w:b/>
        </w:rPr>
        <w:t xml:space="preserve">Abstract academic:</w:t>
      </w:r>
      <w:r>
        <w:t xml:space="preserve"> </w:t>
      </w:r>
      <w:r>
        <w:t xml:space="preserve">This document explores the critical role of the</w:t>
      </w:r>
      <w:r>
        <w:t xml:space="preserve"> </w:t>
      </w:r>
      <w:r>
        <w:rPr>
          <w:bCs/>
          <w:b/>
        </w:rPr>
        <w:t xml:space="preserve">UX UI Designer</w:t>
      </w:r>
      <w:r>
        <w:t xml:space="preserve"> </w:t>
      </w:r>
      <w:r>
        <w:t xml:space="preserve">within the dynamic technological and cultural landscape of</w:t>
      </w:r>
      <w:r>
        <w:t xml:space="preserve"> </w:t>
      </w:r>
      <w:r>
        <w:rPr>
          <w:bCs/>
          <w:b/>
        </w:rPr>
        <w:t xml:space="preserve">Colombia Bogotá</w:t>
      </w:r>
      <w:r>
        <w:t xml:space="preserve">. As a hub of innovation, economic activity, and cultural diversity in South America, Bogotá has emerged as a key player in shaping digital experiences that cater to both local and global audiences. This abstract examines the challenges, opportunities, and evolving responsibilities of UX/UI designers operating within this unique context. It also highlights how the interplay between technological advancement, user behavior patterns specific to Colombian society, and the socio-economic environment of Bogotá influences design practices in the region.</w:t>
      </w:r>
    </w:p>
    <w:p>
      <w:pPr>
        <w:pStyle w:val="BodyText"/>
      </w:pPr>
      <w:r>
        <w:t xml:space="preserve">The field of</w:t>
      </w:r>
      <w:r>
        <w:t xml:space="preserve"> </w:t>
      </w:r>
      <w:r>
        <w:rPr>
          <w:bCs/>
          <w:b/>
        </w:rPr>
        <w:t xml:space="preserve">UX UI Design</w:t>
      </w:r>
      <w:r>
        <w:t xml:space="preserve"> </w:t>
      </w:r>
      <w:r>
        <w:t xml:space="preserve">has experienced exponential growth globally, driven by the increasing reliance on digital platforms for business, education, healthcare, and entertainment. In</w:t>
      </w:r>
      <w:r>
        <w:t xml:space="preserve"> </w:t>
      </w:r>
      <w:r>
        <w:rPr>
          <w:bCs/>
          <w:b/>
        </w:rPr>
        <w:t xml:space="preserve">Colombia Bogotá</w:t>
      </w:r>
      <w:r>
        <w:t xml:space="preserve">, this trend is amplified by the city’s status as a central node for technology startups, multinational corporations, and creative industries. The demand for skilled</w:t>
      </w:r>
      <w:r>
        <w:t xml:space="preserve"> </w:t>
      </w:r>
      <w:r>
        <w:rPr>
          <w:bCs/>
          <w:b/>
        </w:rPr>
        <w:t xml:space="preserve">UX UI Designers</w:t>
      </w:r>
      <w:r>
        <w:t xml:space="preserve"> </w:t>
      </w:r>
      <w:r>
        <w:t xml:space="preserve">has surged as companies seek to create user-centric interfaces that resonate with Colombia’s diverse population while competing in international markets. However, the rapid evolution of design methodologies and tools necessitates a continuous reevaluation of how these professionals adapt their practices to meet local needs and global standards.</w:t>
      </w:r>
    </w:p>
    <w:p>
      <w:pPr>
        <w:pStyle w:val="BodyText"/>
      </w:pPr>
      <w:r>
        <w:rPr>
          <w:bCs/>
          <w:b/>
        </w:rPr>
        <w:t xml:space="preserve">Colombia Bogotá</w:t>
      </w:r>
      <w:r>
        <w:t xml:space="preserve">, as a metropolis with over 10 million inhabitants, presents a unique set of challenges for</w:t>
      </w:r>
      <w:r>
        <w:t xml:space="preserve"> </w:t>
      </w:r>
      <w:r>
        <w:rPr>
          <w:bCs/>
          <w:b/>
        </w:rPr>
        <w:t xml:space="preserve">UX UI Designers</w:t>
      </w:r>
      <w:r>
        <w:t xml:space="preserve">. The city’s socio-economic disparities, cultural diversity, and technological infrastructure shape user expectations and behaviors. For instance, while urban residents may access high-speed internet and cutting-edge devices, rural populations connected to Bogotá often rely on mobile-first interfaces due to limited resources. This duality requires</w:t>
      </w:r>
      <w:r>
        <w:t xml:space="preserve"> </w:t>
      </w:r>
      <w:r>
        <w:rPr>
          <w:bCs/>
          <w:b/>
        </w:rPr>
        <w:t xml:space="preserve">UX UI Designers</w:t>
      </w:r>
      <w:r>
        <w:t xml:space="preserve"> </w:t>
      </w:r>
      <w:r>
        <w:t xml:space="preserve">in the region to design solutions that are both inclusive and scalable. Moreover, the need for localized content, such as Spanish language support, regional idioms, and culturally relevant imagery, demands a nuanced understanding of Colombian identity.</w:t>
      </w:r>
    </w:p>
    <w:p>
      <w:pPr>
        <w:pStyle w:val="BodyText"/>
      </w:pPr>
      <w:r>
        <w:t xml:space="preserve">The academic relevance of this topic lies in its intersection with human-computer interaction (HCI), cultural studies, and digital anthropology.</w:t>
      </w:r>
      <w:r>
        <w:t xml:space="preserve"> </w:t>
      </w:r>
      <w:r>
        <w:rPr>
          <w:bCs/>
          <w:b/>
        </w:rPr>
        <w:t xml:space="preserve">Colombia Bogotá</w:t>
      </w:r>
      <w:r>
        <w:t xml:space="preserve"> </w:t>
      </w:r>
      <w:r>
        <w:t xml:space="preserve">provides a rich case study for analyzing how user experience (UX) principles must be adapted to reflect local contexts while maintaining universal accessibility. For example, the design of mobile banking applications in Colombia must address not only technical usability but also trust-building strategies, as financial inclusion remains a pressing issue in the country. This requires</w:t>
      </w:r>
      <w:r>
        <w:t xml:space="preserve"> </w:t>
      </w:r>
      <w:r>
        <w:rPr>
          <w:bCs/>
          <w:b/>
        </w:rPr>
        <w:t xml:space="preserve">UX UI Designers</w:t>
      </w:r>
      <w:r>
        <w:t xml:space="preserve"> </w:t>
      </w:r>
      <w:r>
        <w:t xml:space="preserve">to collaborate with anthropologists, sociologists, and policymakers to ensure their solutions align with both user needs and national priorities.</w:t>
      </w:r>
    </w:p>
    <w:p>
      <w:pPr>
        <w:pStyle w:val="BodyText"/>
      </w:pPr>
      <w:r>
        <w:t xml:space="preserve">In recent years, Bogotá has become a focal point for innovation ecosystems that prioritize digital transformation. Initiatives such as the Bogotá Digital Strategy—a government-led plan to foster technology-driven growth—have spurred the development of incubators, coworking spaces, and design studios specializing in user experience. These environments have created fertile ground for</w:t>
      </w:r>
      <w:r>
        <w:t xml:space="preserve"> </w:t>
      </w:r>
      <w:r>
        <w:rPr>
          <w:bCs/>
          <w:b/>
        </w:rPr>
        <w:t xml:space="preserve">UX UI Designers</w:t>
      </w:r>
      <w:r>
        <w:t xml:space="preserve"> </w:t>
      </w:r>
      <w:r>
        <w:t xml:space="preserve">to experiment with emerging technologies like artificial intelligence (AI), voice interfaces, and augmented reality (AR). However, the academic community must also address gaps in formal education and professional training for designers in the region. While many Colombian universities now offer programs in digital design, there is a growing need for curricula that integrate cross-disciplinary approaches to UX/UI design, including ethics, accessibility standards, and cultural sensitivity.</w:t>
      </w:r>
    </w:p>
    <w:p>
      <w:pPr>
        <w:pStyle w:val="BodyText"/>
      </w:pPr>
      <w:r>
        <w:t xml:space="preserve">The role of the</w:t>
      </w:r>
      <w:r>
        <w:t xml:space="preserve"> </w:t>
      </w:r>
      <w:r>
        <w:rPr>
          <w:bCs/>
          <w:b/>
        </w:rPr>
        <w:t xml:space="preserve">UX UI Designer</w:t>
      </w:r>
      <w:r>
        <w:t xml:space="preserve"> </w:t>
      </w:r>
      <w:r>
        <w:t xml:space="preserve">in</w:t>
      </w:r>
      <w:r>
        <w:t xml:space="preserve"> </w:t>
      </w:r>
      <w:r>
        <w:rPr>
          <w:bCs/>
          <w:b/>
        </w:rPr>
        <w:t xml:space="preserve">Colombia Bogotá</w:t>
      </w:r>
      <w:r>
        <w:t xml:space="preserve"> </w:t>
      </w:r>
      <w:r>
        <w:t xml:space="preserve">extends beyond aesthetics or functionality; it involves understanding the socio-political landscape that shapes user interactions. For instance, Colombia’s history of social unrest and political instability influences how users perceive digital platforms. Designers must create interfaces that foster trust, security, and ease of navigation while avoiding content that may trigger emotional or cultural sensitivities. This requires a deep commitment to research-based design practices, including ethnographic studies, user interviews, and iterative prototyping tailored to Bogotá’s unique demographic profile.</w:t>
      </w:r>
    </w:p>
    <w:p>
      <w:pPr>
        <w:pStyle w:val="BodyText"/>
      </w:pPr>
      <w:r>
        <w:t xml:space="preserve">Moreover, the rise of remote work and digital nomadism in</w:t>
      </w:r>
      <w:r>
        <w:t xml:space="preserve"> </w:t>
      </w:r>
      <w:r>
        <w:rPr>
          <w:bCs/>
          <w:b/>
        </w:rPr>
        <w:t xml:space="preserve">Colombia Bogotá</w:t>
      </w:r>
      <w:r>
        <w:t xml:space="preserve"> </w:t>
      </w:r>
      <w:r>
        <w:t xml:space="preserve">has further complicated the role of</w:t>
      </w:r>
      <w:r>
        <w:t xml:space="preserve"> </w:t>
      </w:r>
      <w:r>
        <w:rPr>
          <w:bCs/>
          <w:b/>
        </w:rPr>
        <w:t xml:space="preserve">UX UI Designers</w:t>
      </w:r>
      <w:r>
        <w:t xml:space="preserve">. As international companies establish offices in the city, there is a growing demand for localized digital products that cater to both expatriates and local users. This dual audience necessitates a balance between global design trends and regional preferences. For example, while minimalist layouts are popular globally, some Colombian users may prefer more vibrant visuals or intuitive navigation cues that align with traditional communication patterns in the region.</w:t>
      </w:r>
    </w:p>
    <w:p>
      <w:pPr>
        <w:pStyle w:val="BodyText"/>
      </w:pPr>
      <w:r>
        <w:t xml:space="preserve">Academic research on this topic also highlights the importance of collaboration between</w:t>
      </w:r>
      <w:r>
        <w:t xml:space="preserve"> </w:t>
      </w:r>
      <w:r>
        <w:rPr>
          <w:bCs/>
          <w:b/>
        </w:rPr>
        <w:t xml:space="preserve">UX UI Designers</w:t>
      </w:r>
      <w:r>
        <w:t xml:space="preserve">, government agencies, and non-profit organizations in addressing challenges such as digital literacy gaps and access to technology. In Bogotá, initiatives like free public Wi-Fi networks and mobile application development competitions have empowered local designers to create solutions that bridge the digital divide. These efforts underscore the potential for</w:t>
      </w:r>
      <w:r>
        <w:t xml:space="preserve"> </w:t>
      </w:r>
      <w:r>
        <w:rPr>
          <w:bCs/>
          <w:b/>
        </w:rPr>
        <w:t xml:space="preserve">UX UI Designers</w:t>
      </w:r>
      <w:r>
        <w:t xml:space="preserve"> </w:t>
      </w:r>
      <w:r>
        <w:t xml:space="preserve">to contribute meaningfully to social inclusion and economic development in</w:t>
      </w:r>
      <w:r>
        <w:t xml:space="preserve"> </w:t>
      </w:r>
      <w:r>
        <w:rPr>
          <w:bCs/>
          <w:b/>
        </w:rPr>
        <w:t xml:space="preserve">Colombia Bogotá</w:t>
      </w:r>
      <w:r>
        <w:t xml:space="preserve">.</w:t>
      </w:r>
    </w:p>
    <w:p>
      <w:pPr>
        <w:pStyle w:val="BodyText"/>
      </w:pPr>
      <w:r>
        <w:t xml:space="preserve">In conclusion, the role of the</w:t>
      </w:r>
      <w:r>
        <w:t xml:space="preserve"> </w:t>
      </w:r>
      <w:r>
        <w:rPr>
          <w:bCs/>
          <w:b/>
        </w:rPr>
        <w:t xml:space="preserve">UX UI Designer</w:t>
      </w:r>
      <w:r>
        <w:t xml:space="preserve"> </w:t>
      </w:r>
      <w:r>
        <w:t xml:space="preserve">in</w:t>
      </w:r>
      <w:r>
        <w:t xml:space="preserve"> </w:t>
      </w:r>
      <w:r>
        <w:rPr>
          <w:bCs/>
          <w:b/>
        </w:rPr>
        <w:t xml:space="preserve">Colombia Bogotá</w:t>
      </w:r>
      <w:r>
        <w:t xml:space="preserve"> </w:t>
      </w:r>
      <w:r>
        <w:t xml:space="preserve">is both complex and vital. It requires a synthesis of technical expertise, cultural awareness, and social responsibility to design digital experiences that are effective, inclusive, and reflective of Colombia’s dynamic identity. As the city continues to grow as a technological powerhouse in Latin America, the academic exploration of this field will be essential for ensuring that</w:t>
      </w:r>
      <w:r>
        <w:t xml:space="preserve"> </w:t>
      </w:r>
      <w:r>
        <w:rPr>
          <w:bCs/>
          <w:b/>
        </w:rPr>
        <w:t xml:space="preserve">UX UI Designers</w:t>
      </w:r>
      <w:r>
        <w:t xml:space="preserve"> </w:t>
      </w:r>
      <w:r>
        <w:t xml:space="preserve">are equipped to meet the challenges and opportunities of an ever-evolving digital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Colombia Bogotá</dc:title>
  <dc:creator/>
  <cp:keywords/>
  <dcterms:created xsi:type="dcterms:W3CDTF">2026-07-23T10:49:18Z</dcterms:created>
  <dcterms:modified xsi:type="dcterms:W3CDTF">2026-07-23T10:49:18Z</dcterms:modified>
</cp:coreProperties>
</file>

<file path=docProps/custom.xml><?xml version="1.0" encoding="utf-8"?>
<Properties xmlns="http://schemas.openxmlformats.org/officeDocument/2006/custom-properties" xmlns:vt="http://schemas.openxmlformats.org/officeDocument/2006/docPropsVTypes"/>
</file>