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ee659053f4d0667b73f377ea286934f3616d132"/>
    <w:p>
      <w:pPr>
        <w:pStyle w:val="Heading1"/>
      </w:pPr>
      <w:r>
        <w:t xml:space="preserve">Abstract Academic Document: The Role and Evolution of the UX UI Designer in Germany Berlin</w:t>
      </w:r>
    </w:p>
    <w:p>
      <w:pPr>
        <w:pStyle w:val="FirstParagraph"/>
      </w:pPr>
      <w:r>
        <w:t xml:space="preserve">This academic abstract explores the multifaceted role of a</w:t>
      </w:r>
      <w:r>
        <w:t xml:space="preserve"> </w:t>
      </w:r>
      <w:r>
        <w:rPr>
          <w:bCs/>
          <w:b/>
        </w:rPr>
        <w:t xml:space="preserve">UX UI designer</w:t>
      </w:r>
      <w:r>
        <w:t xml:space="preserve"> </w:t>
      </w:r>
      <w:r>
        <w:t xml:space="preserve">within the dynamic digital landscape of</w:t>
      </w:r>
      <w:r>
        <w:t xml:space="preserve"> </w:t>
      </w:r>
      <w:r>
        <w:rPr>
          <w:bCs/>
          <w:b/>
        </w:rPr>
        <w:t xml:space="preserve">Germany Berlin</w:t>
      </w:r>
      <w:r>
        <w:t xml:space="preserve">. As a hub for innovation, creativity, and interdisciplinary collaboration, Berlin has emerged as a focal point for design professionals seeking to merge functionality with aesthetic appeal. This document critically examines how the responsibilities, competencies, and challenges faced by UX UI designers in Berlin reflect broader trends in European digital design practices while addressing regional-specificities unique to Germany.</w:t>
      </w:r>
    </w:p>
    <w:bookmarkStart w:id="20" w:name="Xa94f2e29f936ede1c21914fe53bb574847f06f3"/>
    <w:p>
      <w:pPr>
        <w:pStyle w:val="Heading2"/>
      </w:pPr>
      <w:r>
        <w:t xml:space="preserve">Contextualizing the UX UI Designer in Germany Berlin</w:t>
      </w:r>
    </w:p>
    <w:p>
      <w:pPr>
        <w:pStyle w:val="FirstParagraph"/>
      </w:pPr>
      <w:r>
        <w:t xml:space="preserve">Berlin’s position as a global leader in creative industries and technology has made it an attractive destination for</w:t>
      </w:r>
      <w:r>
        <w:t xml:space="preserve"> </w:t>
      </w:r>
      <w:r>
        <w:rPr>
          <w:bCs/>
          <w:b/>
        </w:rPr>
        <w:t xml:space="preserve">UX UI designers</w:t>
      </w:r>
      <w:r>
        <w:t xml:space="preserve">. The city's diverse cultural fabric, coupled with its status as a European capital for startups and digital innovation, creates a fertile ground for experimentation. German design principles, known for their emphasis on clarity, precision, and user-centricity (a hallmark of the</w:t>
      </w:r>
      <w:r>
        <w:t xml:space="preserve"> </w:t>
      </w:r>
      <w:r>
        <w:rPr>
          <w:iCs/>
          <w:i/>
        </w:rPr>
        <w:t xml:space="preserve">Bauhaus</w:t>
      </w:r>
      <w:r>
        <w:t xml:space="preserve"> </w:t>
      </w:r>
      <w:r>
        <w:t xml:space="preserve">movement), are deeply embedded in the local approach to UX UI design. However, Berlin's international character also introduces a unique blend of global and local influences, requiring designers to navigate multilingual interfaces, cross-cultural usability expectations, and regulatory standards specific to the German market.</w:t>
      </w:r>
    </w:p>
    <w:p>
      <w:pPr>
        <w:pStyle w:val="BodyText"/>
      </w:pPr>
      <w:r>
        <w:t xml:space="preserve">The</w:t>
      </w:r>
      <w:r>
        <w:t xml:space="preserve"> </w:t>
      </w:r>
      <w:r>
        <w:rPr>
          <w:bCs/>
          <w:b/>
        </w:rPr>
        <w:t xml:space="preserve">UX UI designer</w:t>
      </w:r>
      <w:r>
        <w:t xml:space="preserve"> </w:t>
      </w:r>
      <w:r>
        <w:t xml:space="preserve">in Berlin must balance these dual demands: adhering to Germany’s rigorous data protection laws (such as the GDPR) while creating inclusive digital experiences that cater to a multicultural audience. This duality presents both challenges and opportunities, as designers are compelled to innovate within strict legal frameworks while embracing the city's cosmopolitan ethos.</w:t>
      </w:r>
    </w:p>
    <w:bookmarkEnd w:id="20"/>
    <w:bookmarkStart w:id="21" w:name="X521a37736bae373802e856f8b629138086d0448"/>
    <w:p>
      <w:pPr>
        <w:pStyle w:val="Heading2"/>
      </w:pPr>
      <w:r>
        <w:t xml:space="preserve">Key Competencies of a UX UI Designer in Germany Berlin</w:t>
      </w:r>
    </w:p>
    <w:p>
      <w:pPr>
        <w:pStyle w:val="FirstParagraph"/>
      </w:pPr>
      <w:r>
        <w:t xml:space="preserve">The role of a</w:t>
      </w:r>
      <w:r>
        <w:t xml:space="preserve"> </w:t>
      </w:r>
      <w:r>
        <w:rPr>
          <w:bCs/>
          <w:b/>
        </w:rPr>
        <w:t xml:space="preserve">UX UI designer</w:t>
      </w:r>
      <w:r>
        <w:t xml:space="preserve"> </w:t>
      </w:r>
      <w:r>
        <w:t xml:space="preserve">in Berlin extends beyond traditional responsibilities such as wireframing, prototyping, and user testing. In this context, designers must possess interdisciplinary skills that align with the German emphasis on precision and efficiency. Key competencies include:</w:t>
      </w:r>
    </w:p>
    <w:p>
      <w:pPr>
        <w:numPr>
          <w:ilvl w:val="0"/>
          <w:numId w:val="1001"/>
        </w:numPr>
        <w:pStyle w:val="Compact"/>
      </w:pPr>
      <w:r>
        <w:t xml:space="preserve">User Research and Data Analysis:** Leveraging both qualitative (interviews, ethnographic studies) and quantitative (A/B testing, analytics tools) methods to inform design decisions.</w:t>
      </w:r>
    </w:p>
    <w:p>
      <w:pPr>
        <w:numPr>
          <w:ilvl w:val="0"/>
          <w:numId w:val="1001"/>
        </w:numPr>
        <w:pStyle w:val="Compact"/>
      </w:pPr>
      <w:r>
        <w:t xml:space="preserve">Cross-Cultural Design Sensitivity:** Creating interfaces that resonate with diverse user bases while respecting German design aesthetics such as minimalism and functionalism.</w:t>
      </w:r>
    </w:p>
    <w:p>
      <w:pPr>
        <w:numPr>
          <w:ilvl w:val="0"/>
          <w:numId w:val="1001"/>
        </w:numPr>
        <w:pStyle w:val="Compact"/>
      </w:pPr>
      <w:r>
        <w:t xml:space="preserve">Regulatory Compliance:** Ensuring designs comply with GDPR and other European Union directives, particularly in areas like data privacy and accessibility (e.g., WCAG standards).</w:t>
      </w:r>
    </w:p>
    <w:p>
      <w:pPr>
        <w:numPr>
          <w:ilvl w:val="0"/>
          <w:numId w:val="1001"/>
        </w:numPr>
        <w:pStyle w:val="Compact"/>
      </w:pPr>
      <w:r>
        <w:t xml:space="preserve">Collaborative Workflow Integration:** Working closely with developers, product managers, and stakeholders in agile environments common to Berlin's tech startups.</w:t>
      </w:r>
    </w:p>
    <w:p>
      <w:pPr>
        <w:numPr>
          <w:ilvl w:val="0"/>
          <w:numId w:val="1001"/>
        </w:numPr>
        <w:pStyle w:val="Compact"/>
      </w:pPr>
      <w:r>
        <w:t xml:space="preserve">Local Market Knowledge:** Understanding the German consumer behavior, digital infrastructure, and competitive landscape to craft solutions tailored to the local context.</w:t>
      </w:r>
    </w:p>
    <w:p>
      <w:pPr>
        <w:pStyle w:val="FirstParagraph"/>
      </w:pPr>
      <w:r>
        <w:t xml:space="preserve">Berlin’s startup ecosystem further demands that</w:t>
      </w:r>
      <w:r>
        <w:t xml:space="preserve"> </w:t>
      </w:r>
      <w:r>
        <w:rPr>
          <w:bCs/>
          <w:b/>
        </w:rPr>
        <w:t xml:space="preserve">UX UI designers</w:t>
      </w:r>
      <w:r>
        <w:t xml:space="preserve"> </w:t>
      </w:r>
      <w:r>
        <w:t xml:space="preserve">be adaptable and resourceful. Many companies in the city operate with lean teams, requiring designers to wear multiple hats—often acting as both UX strategists and UI developers. This necessitates proficiency in tools such as Figma, Adobe XD, and prototyping software like InVision, alongside a foundational understanding of coding languages (HTML/CSS) to collaborate effectively with developers.</w:t>
      </w:r>
    </w:p>
    <w:bookmarkEnd w:id="21"/>
    <w:bookmarkStart w:id="22" w:name="Xf73f13e4779e796a6168dbf90b11f27eceaf724"/>
    <w:p>
      <w:pPr>
        <w:pStyle w:val="Heading2"/>
      </w:pPr>
      <w:r>
        <w:t xml:space="preserve">Case Studies: UX UI Design in Berlin’s Tech Sector</w:t>
      </w:r>
    </w:p>
    <w:p>
      <w:pPr>
        <w:pStyle w:val="FirstParagraph"/>
      </w:pPr>
      <w:r>
        <w:t xml:space="preserve">This document highlights three case studies illustrating the application of</w:t>
      </w:r>
      <w:r>
        <w:t xml:space="preserve"> </w:t>
      </w:r>
      <w:r>
        <w:rPr>
          <w:bCs/>
          <w:b/>
        </w:rPr>
        <w:t xml:space="preserve">UX UI design principles</w:t>
      </w:r>
      <w:r>
        <w:t xml:space="preserve"> </w:t>
      </w:r>
      <w:r>
        <w:t xml:space="preserve">in Berlin-based organizations:</w:t>
      </w:r>
    </w:p>
    <w:p>
      <w:pPr>
        <w:numPr>
          <w:ilvl w:val="0"/>
          <w:numId w:val="1002"/>
        </w:numPr>
        <w:pStyle w:val="Compact"/>
      </w:pPr>
      <w:r>
        <w:t xml:space="preserve">E-Commerce Platform Redesign for a German Retailer:** A team of</w:t>
      </w:r>
      <w:r>
        <w:t xml:space="preserve"> </w:t>
      </w:r>
      <w:r>
        <w:rPr>
          <w:bCs/>
          <w:b/>
        </w:rPr>
        <w:t xml:space="preserve">UX UI designers</w:t>
      </w:r>
      <w:r>
        <w:t xml:space="preserve"> </w:t>
      </w:r>
      <w:r>
        <w:t xml:space="preserve">restructured an online marketplace to improve navigation and reduce cart abandonment. By integrating local user feedback and optimizing for mobile-first access (a priority in Germany’s high smartphone penetration), the platform saw a 35% increase in conversion rates.</w:t>
      </w:r>
    </w:p>
    <w:p>
      <w:pPr>
        <w:numPr>
          <w:ilvl w:val="0"/>
          <w:numId w:val="1002"/>
        </w:numPr>
        <w:pStyle w:val="Compact"/>
      </w:pPr>
      <w:r>
        <w:t xml:space="preserve">Purpose-Driven Design for a Social Impact Startup:** A</w:t>
      </w:r>
      <w:r>
        <w:t xml:space="preserve"> </w:t>
      </w:r>
      <w:r>
        <w:rPr>
          <w:bCs/>
          <w:b/>
        </w:rPr>
        <w:t xml:space="preserve">UX UI designer</w:t>
      </w:r>
      <w:r>
        <w:t xml:space="preserve"> </w:t>
      </w:r>
      <w:r>
        <w:t xml:space="preserve">collaborated with a Berlin-based nonprofit to develop an app for climate education. The project required balancing didactic content with engaging, gamified interfaces while ensuring compliance with German educational standards and accessibility laws.</w:t>
      </w:r>
    </w:p>
    <w:p>
      <w:pPr>
        <w:numPr>
          <w:ilvl w:val="0"/>
          <w:numId w:val="1002"/>
        </w:numPr>
        <w:pStyle w:val="Compact"/>
      </w:pPr>
      <w:r>
        <w:t xml:space="preserve">Cross-Border Digital Service for EU Users:** A fintech company in Berlin hired</w:t>
      </w:r>
      <w:r>
        <w:t xml:space="preserve"> </w:t>
      </w:r>
      <w:r>
        <w:rPr>
          <w:bCs/>
          <w:b/>
        </w:rPr>
        <w:t xml:space="preserve">UX UI designers</w:t>
      </w:r>
      <w:r>
        <w:t xml:space="preserve"> </w:t>
      </w:r>
      <w:r>
        <w:t xml:space="preserve">to create a multilingual financial management tool. The team prioritized cultural nuances—such as color symbolism and iconography—to ensure usability across German, English, and French-speaking audiences.</w:t>
      </w:r>
    </w:p>
    <w:p>
      <w:pPr>
        <w:pStyle w:val="FirstParagraph"/>
      </w:pPr>
      <w:r>
        <w:t xml:space="preserve">These examples underscore the importance of context-aware design in Berlin, where</w:t>
      </w:r>
      <w:r>
        <w:t xml:space="preserve"> </w:t>
      </w:r>
      <w:r>
        <w:rPr>
          <w:bCs/>
          <w:b/>
        </w:rPr>
        <w:t xml:space="preserve">UX UI designers</w:t>
      </w:r>
      <w:r>
        <w:t xml:space="preserve"> </w:t>
      </w:r>
      <w:r>
        <w:t xml:space="preserve">must navigate both technical and cultural complexities to deliver solutions that resonate with local users while maintaining a global appeal.</w:t>
      </w:r>
    </w:p>
    <w:bookmarkEnd w:id="22"/>
    <w:bookmarkStart w:id="23" w:name="X15551e3fcda2af09e1dd2e4215e7ceb6c953833"/>
    <w:p>
      <w:pPr>
        <w:pStyle w:val="Heading2"/>
      </w:pPr>
      <w:r>
        <w:t xml:space="preserve">The Future of UX UI Design in Germany Berlin</w:t>
      </w:r>
    </w:p>
    <w:p>
      <w:pPr>
        <w:pStyle w:val="FirstParagraph"/>
      </w:pPr>
      <w:r>
        <w:t xml:space="preserve">The evolving digital landscape in</w:t>
      </w:r>
      <w:r>
        <w:t xml:space="preserve"> </w:t>
      </w:r>
      <w:r>
        <w:rPr>
          <w:bCs/>
          <w:b/>
        </w:rPr>
        <w:t xml:space="preserve">Germany Berlin</w:t>
      </w:r>
      <w:r>
        <w:t xml:space="preserve"> </w:t>
      </w:r>
      <w:r>
        <w:t xml:space="preserve">positions the</w:t>
      </w:r>
      <w:r>
        <w:t xml:space="preserve"> </w:t>
      </w:r>
      <w:r>
        <w:rPr>
          <w:bCs/>
          <w:b/>
        </w:rPr>
        <w:t xml:space="preserve">UX UI designer</w:t>
      </w:r>
      <w:r>
        <w:t xml:space="preserve"> </w:t>
      </w:r>
      <w:r>
        <w:t xml:space="preserve">as a critical driver of innovation. As AI and generative design tools become more integrated into workflows, designers must adapt to new paradigms while upholding the ethical standards central to German design philosophy. Furthermore, the city’s focus on sustainability is influencing UX/UI practices—for instance, reducing digital carbon footprints through efficient animations and minimalistic interfaces.</w:t>
      </w:r>
    </w:p>
    <w:p>
      <w:pPr>
        <w:pStyle w:val="BodyText"/>
      </w:pPr>
      <w:r>
        <w:t xml:space="preserve">Academic institutions in Berlin, such as the</w:t>
      </w:r>
      <w:r>
        <w:t xml:space="preserve"> </w:t>
      </w:r>
      <w:r>
        <w:rPr>
          <w:iCs/>
          <w:i/>
        </w:rPr>
        <w:t xml:space="preserve">Berlin University of the Arts</w:t>
      </w:r>
      <w:r>
        <w:t xml:space="preserve"> </w:t>
      </w:r>
      <w:r>
        <w:t xml:space="preserve">(Universität der Künste) and</w:t>
      </w:r>
      <w:r>
        <w:t xml:space="preserve"> </w:t>
      </w:r>
      <w:r>
        <w:rPr>
          <w:iCs/>
          <w:i/>
        </w:rPr>
        <w:t xml:space="preserve">TU9 Technical Universities</w:t>
      </w:r>
      <w:r>
        <w:t xml:space="preserve">, are increasingly incorporating interdisciplinary curricula that prepare students for these challenges. Courses on human-computer interaction, ethical design, and international usability standards are becoming standard offerings, reflecting the growing importance of</w:t>
      </w:r>
      <w:r>
        <w:t xml:space="preserve"> </w:t>
      </w:r>
      <w:r>
        <w:rPr>
          <w:bCs/>
          <w:b/>
        </w:rPr>
        <w:t xml:space="preserve">UX UI designers</w:t>
      </w:r>
      <w:r>
        <w:t xml:space="preserve"> </w:t>
      </w:r>
      <w:r>
        <w:t xml:space="preserve">in shaping Berlin’s digital future.</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UX UI designer</w:t>
      </w:r>
      <w:r>
        <w:t xml:space="preserve"> </w:t>
      </w:r>
      <w:r>
        <w:t xml:space="preserve">in</w:t>
      </w:r>
      <w:r>
        <w:t xml:space="preserve"> </w:t>
      </w:r>
      <w:r>
        <w:rPr>
          <w:bCs/>
          <w:b/>
        </w:rPr>
        <w:t xml:space="preserve">Germany Berlin</w:t>
      </w:r>
      <w:r>
        <w:t xml:space="preserve"> </w:t>
      </w:r>
      <w:r>
        <w:t xml:space="preserve">operates at the intersection of global design trends and local cultural, regulatory, and technological contexts. Their work is characterized by a commitment to user-centered principles, cross-disciplinary collaboration, and adaptability to dynamic market demands. As Berlin continues to solidify its reputation as a European leader in digital innovation, the role of</w:t>
      </w:r>
      <w:r>
        <w:t xml:space="preserve"> </w:t>
      </w:r>
      <w:r>
        <w:rPr>
          <w:bCs/>
          <w:b/>
        </w:rPr>
        <w:t xml:space="preserve">UX UI designers</w:t>
      </w:r>
      <w:r>
        <w:t xml:space="preserve"> </w:t>
      </w:r>
      <w:r>
        <w:t xml:space="preserve">will remain pivotal in defining the city’s contribution to the global design ecosystem.</w:t>
      </w:r>
    </w:p>
    <w:p>
      <w:pPr>
        <w:pStyle w:val="BodyText"/>
      </w:pPr>
      <w:r>
        <w:t xml:space="preserve">This academic abstract underscores the need for further research into how regional-specificities influence UX/UI methodologies and highlights Berlin as a case study for understanding these dynamics. Future studies could explore longitudinal trends in Berlin’s design sector or compare practices across European cities with distinct cultural and regulatory environments.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Germany Berlin</dc:title>
  <dc:creator/>
  <dc:language>en</dc:language>
  <cp:keywords/>
  <dcterms:created xsi:type="dcterms:W3CDTF">2026-07-20T19:43:11Z</dcterms:created>
  <dcterms:modified xsi:type="dcterms:W3CDTF">2026-07-20T19:43:11Z</dcterms:modified>
</cp:coreProperties>
</file>

<file path=docProps/custom.xml><?xml version="1.0" encoding="utf-8"?>
<Properties xmlns="http://schemas.openxmlformats.org/officeDocument/2006/custom-properties" xmlns:vt="http://schemas.openxmlformats.org/officeDocument/2006/docPropsVTypes"/>
</file>