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6c14495fcc3fc84441a6988b1b5323a16fe0318"/>
    <w:p>
      <w:pPr>
        <w:pStyle w:val="Heading1"/>
      </w:pPr>
      <w:r>
        <w:t xml:space="preserve">Abstract Academic Document: The Role of UX/UI Designers in Shaping Digital Experiences in Indonesia Jakarta</w:t>
      </w:r>
    </w:p>
    <w:p>
      <w:pPr>
        <w:pStyle w:val="FirstParagraph"/>
      </w:pPr>
      <w:r>
        <w:t xml:space="preserve">The rapid digital transformation across industries has elevated the importance of User Experience (UX) and User Interface (UI) design as critical disciplines that bridge technological innovation with human-centric needs. In Indonesia, particularly in Jakarta—the bustling capital city known for its dynamic economy, cultural diversity, and growing tech ecosystem—the role of UX/UI designers has become indispensable in ensuring digital products are both functional and culturally resonant. This academic abstract explores the unique challenges, opportunities, and contributions of UX/UI designers in Jakarta's context while emphasizing their pivotal role in aligning global design principles with local user behaviors.</w:t>
      </w:r>
    </w:p>
    <w:bookmarkStart w:id="20" w:name="X8d6d788cfc7607a23e3b38d046cae02ce995260"/>
    <w:p>
      <w:pPr>
        <w:pStyle w:val="Heading2"/>
      </w:pPr>
      <w:r>
        <w:t xml:space="preserve">The Significance of UX/UI Design in Indonesia Jakarta</w:t>
      </w:r>
    </w:p>
    <w:p>
      <w:pPr>
        <w:pStyle w:val="FirstParagraph"/>
      </w:pPr>
      <w:r>
        <w:t xml:space="preserve">Indonesia is one of the world's fastest-growing digital markets, with over 70 million internet users as of 2023. Jakarta, as the country's economic and technological hub, hosts a diverse array of industries—from fintech and e-commerce to healthcare and education—that rely heavily on user-centered design. UX/UI designers in Jakarta are tasked with creating seamless digital experiences that cater to a population with varying levels of digital literacy, cultural preferences, and accessibility needs. This necessitates an understanding of Indonesia's unique socio-cultural landscape, including the use of Bahasa Indonesia as the primary language alongside regional dialects and the influence of traditional values on user behavior.</w:t>
      </w:r>
    </w:p>
    <w:bookmarkEnd w:id="20"/>
    <w:bookmarkStart w:id="21" w:name="Xaa65b72fd54d29d1de6228d3f00fd74b556f96f"/>
    <w:p>
      <w:pPr>
        <w:pStyle w:val="Heading2"/>
      </w:pPr>
      <w:r>
        <w:t xml:space="preserve">Challenges Faced by UX/UI Designers in Jakarta</w:t>
      </w:r>
    </w:p>
    <w:p>
      <w:pPr>
        <w:pStyle w:val="FirstParagraph"/>
      </w:pPr>
      <w:r>
        <w:t xml:space="preserve">Designing for Jakarta's users presents distinct challenges that differentiate it from other global markets. First, the city's rapid urbanization and socioeconomic disparities mean that digital products must cater to a broad spectrum of users, from those with high-speed internet access to others relying on basic mobile networks. Second, cultural nuances—such as the importance of community (keluarga) and collectivist decision-making—require designers to prioritize inclusivity and social relevance in their work. Third, regulatory frameworks in Indonesia, such as data privacy laws and localization mandates (e.g., requiring content to be available in Bahasa Indonesia), add layers of complexity to the design process.</w:t>
      </w:r>
    </w:p>
    <w:bookmarkEnd w:id="21"/>
    <w:bookmarkStart w:id="22" w:name="X371b41698aba488a5dd7461fab454967a17adf2"/>
    <w:p>
      <w:pPr>
        <w:pStyle w:val="Heading2"/>
      </w:pPr>
      <w:r>
        <w:t xml:space="preserve">Cultural Adaptation and Localized Design Strategies</w:t>
      </w:r>
    </w:p>
    <w:p>
      <w:pPr>
        <w:pStyle w:val="FirstParagraph"/>
      </w:pPr>
      <w:r>
        <w:t xml:space="preserve">A successful UX/UI designer in Jakarta must integrate cultural intelligence into their workflows. For instance, color symbolism in Indonesian culture (e.g., red for urgency or green for prosperity) differs from Western interpretations, requiring careful consideration in visual design. Additionally, the prevalence of mobile-first interactions—driven by high smartphone penetration—demands responsive designs optimized for smaller screens and slower connections. Local case studies highlight how Jakarta-based startups have leveraged these insights to create products like Gojek (a super-app) and Tokopedia (an e-commerce platform), which prioritize ease of navigation, localized content, and community-driven features.</w:t>
      </w:r>
    </w:p>
    <w:bookmarkEnd w:id="22"/>
    <w:bookmarkStart w:id="23" w:name="Xdecc2a161c3a90e538dcbaa8b01e987116a768e"/>
    <w:p>
      <w:pPr>
        <w:pStyle w:val="Heading2"/>
      </w:pPr>
      <w:r>
        <w:t xml:space="preserve">Academic Research and Educational Frameworks</w:t>
      </w:r>
    </w:p>
    <w:p>
      <w:pPr>
        <w:pStyle w:val="FirstParagraph"/>
      </w:pPr>
      <w:r>
        <w:t xml:space="preserve">The academic landscape in Jakarta has begun to recognize the importance of UX/UI design as a specialized field. Institutions such as BINUS University, Institut Teknologi Bandung (ITB), and Telkom University have integrated UX/UI courses into their curricula, emphasizing both theoretical foundations and practical skills like user research, prototyping, and accessibility standards. Research conducted by these institutions has explored topics such as the impact of cultural values on digital behavior in Indonesia and the role of AI-driven tools in streamlining design processes. However, gaps remain in localized studies that directly address Jakarta's unique user needs, underscoring the need for further academic collaboration between educators, industry professionals, and policymakers.</w:t>
      </w:r>
    </w:p>
    <w:bookmarkEnd w:id="23"/>
    <w:bookmarkStart w:id="24" w:name="future-trends-and-opportunities"/>
    <w:p>
      <w:pPr>
        <w:pStyle w:val="Heading2"/>
      </w:pPr>
      <w:r>
        <w:t xml:space="preserve">Future Trends and Opportunities</w:t>
      </w:r>
    </w:p>
    <w:p>
      <w:pPr>
        <w:pStyle w:val="FirstParagraph"/>
      </w:pPr>
      <w:r>
        <w:t xml:space="preserve">Looking ahead, the demand for UX/UI designers in Jakarta is expected to surge as more businesses adopt digital transformation strategies. Emerging technologies such as augmented reality (AR), voice interfaces, and AI-powered personalization will require designers to adapt their skill sets continuously. Additionally, government initiatives like Indonesia's "National Digital Transformation Program" aim to foster a tech-driven economy, creating opportunities for UX/UI professionals to contribute to national goals such as digital inclusion and e-governance. Jakarta's growing startup ecosystem also positions the city as a testing ground for innovative design solutions tailored to Southeast Asia.</w:t>
      </w:r>
    </w:p>
    <w:bookmarkEnd w:id="24"/>
    <w:bookmarkStart w:id="25" w:name="conclusion"/>
    <w:p>
      <w:pPr>
        <w:pStyle w:val="Heading2"/>
      </w:pPr>
      <w:r>
        <w:t xml:space="preserve">Conclusion</w:t>
      </w:r>
    </w:p>
    <w:p>
      <w:pPr>
        <w:pStyle w:val="FirstParagraph"/>
      </w:pPr>
      <w:r>
        <w:t xml:space="preserve">In conclusion, the role of UX/UI designers in Indonesia Jakarta is not merely technical but deeply intertwined with cultural, economic, and social factors. As Jakarta continues to evolve as a digital powerhouse, the academic community must prioritize research that bridges global design trends with local contextual needs. By fostering interdisciplinary collaboration and investing in localized education programs, Indonesia can cultivate a generation of UX/UI designers capable of shaping inclusive, impactful digital experiences for its diverse population. This academic exploration underscores the urgency of aligning UX/UI practices with Jakarta's unique challenges and aspirations to ensure equitable and sustainable growth in the digital 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Indonesia Jakarta</dc:title>
  <dc:creator/>
  <dc:language>en</dc:language>
  <cp:keywords/>
  <dcterms:created xsi:type="dcterms:W3CDTF">2026-07-23T22:09:06Z</dcterms:created>
  <dcterms:modified xsi:type="dcterms:W3CDTF">2026-07-23T22:09:06Z</dcterms:modified>
</cp:coreProperties>
</file>

<file path=docProps/custom.xml><?xml version="1.0" encoding="utf-8"?>
<Properties xmlns="http://schemas.openxmlformats.org/officeDocument/2006/custom-properties" xmlns:vt="http://schemas.openxmlformats.org/officeDocument/2006/docPropsVTypes"/>
</file>