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0" w:name="X6dd0b023c05c0b3feee0aa5a91627e3618d1845"/>
    <w:p>
      <w:pPr>
        <w:pStyle w:val="Heading1"/>
      </w:pPr>
      <w:r>
        <w:t xml:space="preserve">Abstract Academic Document: The Role of UX/UI Designers in Digital Transformation within the Context of Iraq, Baghdad</w:t>
      </w:r>
    </w:p>
    <w:p>
      <w:pPr>
        <w:pStyle w:val="FirstParagraph"/>
      </w:pPr>
      <w:r>
        <w:rPr>
          <w:bCs/>
          <w:b/>
        </w:rPr>
        <w:t xml:space="preserve">Abstract:</w:t>
      </w:r>
    </w:p>
    <w:p>
      <w:pPr>
        <w:pStyle w:val="BodyText"/>
      </w:pPr>
      <w:r>
        <w:t xml:space="preserve">In the rapidly evolving digital landscape, the demand for skilled</w:t>
      </w:r>
      <w:r>
        <w:t xml:space="preserve"> </w:t>
      </w:r>
      <w:r>
        <w:rPr>
          <w:bCs/>
          <w:b/>
        </w:rPr>
        <w:t xml:space="preserve">UX UI Designer</w:t>
      </w:r>
      <w:r>
        <w:t xml:space="preserve">s has surged globally, driven by the need to create intuitive and user-centered digital experiences. In</w:t>
      </w:r>
      <w:r>
        <w:t xml:space="preserve"> </w:t>
      </w:r>
      <w:r>
        <w:rPr>
          <w:bCs/>
          <w:b/>
        </w:rPr>
        <w:t xml:space="preserve">Iraq Baghdad</w:t>
      </w:r>
      <w:r>
        <w:t xml:space="preserve">, where technological infrastructure is undergoing gradual modernization, the role of a UX/UI Designer holds unique significance. This abstract explores the intersection of user experience (UX) and user interface (UI) design in</w:t>
      </w:r>
      <w:r>
        <w:t xml:space="preserve"> </w:t>
      </w:r>
      <w:r>
        <w:rPr>
          <w:bCs/>
          <w:b/>
        </w:rPr>
        <w:t xml:space="preserve">Iraq Baghdad</w:t>
      </w:r>
      <w:r>
        <w:t xml:space="preserve">, emphasizing its relevance in addressing local challenges while aligning with global standards. The paper examines the current state of digital innovation in Iraq, evaluates the responsibilities and competencies required for a</w:t>
      </w:r>
      <w:r>
        <w:t xml:space="preserve"> </w:t>
      </w:r>
      <w:r>
        <w:rPr>
          <w:bCs/>
          <w:b/>
        </w:rPr>
        <w:t xml:space="preserve">UX UI Designer</w:t>
      </w:r>
      <w:r>
        <w:t xml:space="preserve"> </w:t>
      </w:r>
      <w:r>
        <w:t xml:space="preserve">operating within this context, and highlights opportunities for growth and collaboration to foster sustainable technological development.</w:t>
      </w:r>
    </w:p>
    <w:p>
      <w:pPr>
        <w:pStyle w:val="BodyText"/>
      </w:pPr>
      <w:r>
        <w:rPr>
          <w:bCs/>
          <w:b/>
        </w:rPr>
        <w:t xml:space="preserve">Iraq Baghdad</w:t>
      </w:r>
      <w:r>
        <w:t xml:space="preserve">, as the political, economic, and cultural hub of Iraq, presents a dynamic environment for digital design professionals. However, its unique socio-economic conditions—including varying levels of internet penetration, infrastructure limitations, and a growing demand for localized digital solutions—require</w:t>
      </w:r>
      <w:r>
        <w:t xml:space="preserve"> </w:t>
      </w:r>
      <w:r>
        <w:rPr>
          <w:bCs/>
          <w:b/>
        </w:rPr>
        <w:t xml:space="preserve">UX UI Designer</w:t>
      </w:r>
      <w:r>
        <w:t xml:space="preserve">s to adapt their strategies to meet the needs of diverse user groups. The rise of mobile-first design practices, e-government platforms, and startup ecosystems in Baghdad underscores the critical role that</w:t>
      </w:r>
      <w:r>
        <w:t xml:space="preserve"> </w:t>
      </w:r>
      <w:r>
        <w:rPr>
          <w:bCs/>
          <w:b/>
        </w:rPr>
        <w:t xml:space="preserve">UX UI Designer</w:t>
      </w:r>
      <w:r>
        <w:t xml:space="preserve">s play in shaping accessible and culturally relevant digital products.</w:t>
      </w:r>
    </w:p>
    <w:p>
      <w:pPr>
        <w:pStyle w:val="BodyText"/>
      </w:pPr>
      <w:r>
        <w:t xml:space="preserve">The</w:t>
      </w:r>
      <w:r>
        <w:t xml:space="preserve"> </w:t>
      </w:r>
      <w:r>
        <w:rPr>
          <w:bCs/>
          <w:b/>
        </w:rPr>
        <w:t xml:space="preserve">UX UI Designer</w:t>
      </w:r>
      <w:r>
        <w:t xml:space="preserve"> </w:t>
      </w:r>
      <w:r>
        <w:t xml:space="preserve">is tasked with bridging the gap between technological innovation and user-centricity. In</w:t>
      </w:r>
      <w:r>
        <w:t xml:space="preserve"> </w:t>
      </w:r>
      <w:r>
        <w:rPr>
          <w:bCs/>
          <w:b/>
        </w:rPr>
        <w:t xml:space="preserve">Iraq Baghdad</w:t>
      </w:r>
      <w:r>
        <w:t xml:space="preserve">, this role demands not only technical expertise in wireframing, prototyping, and usability testing but also a deep understanding of local user behavior, cultural nuances, and socio-political contexts. For instance, designing for users with limited access to high-speed internet or varying literacy levels necessitates prioritizing simplicity and efficiency in digital interfaces. Additionally, the</w:t>
      </w:r>
      <w:r>
        <w:t xml:space="preserve"> </w:t>
      </w:r>
      <w:r>
        <w:rPr>
          <w:bCs/>
          <w:b/>
        </w:rPr>
        <w:t xml:space="preserve">UX UI Designer</w:t>
      </w:r>
      <w:r>
        <w:t xml:space="preserve"> </w:t>
      </w:r>
      <w:r>
        <w:t xml:space="preserve">must navigate the complexities of translating global design principles into solutions that resonate with Iraq’s unique demographic landscape.</w:t>
      </w:r>
    </w:p>
    <w:p>
      <w:pPr>
        <w:pStyle w:val="BodyText"/>
      </w:pPr>
      <w:r>
        <w:t xml:space="preserve">This abstract highlights several key challenges faced by</w:t>
      </w:r>
      <w:r>
        <w:t xml:space="preserve"> </w:t>
      </w:r>
      <w:r>
        <w:rPr>
          <w:bCs/>
          <w:b/>
        </w:rPr>
        <w:t xml:space="preserve">UX UI Designer</w:t>
      </w:r>
      <w:r>
        <w:t xml:space="preserve">s in</w:t>
      </w:r>
      <w:r>
        <w:t xml:space="preserve"> </w:t>
      </w:r>
      <w:r>
        <w:rPr>
          <w:bCs/>
          <w:b/>
        </w:rPr>
        <w:t xml:space="preserve">Iraq Baghdad</w:t>
      </w:r>
      <w:r>
        <w:t xml:space="preserve">. First, there is a shortage of formal educational programs and training opportunities in UX/UI design within the country. While international resources and online courses provide some avenues for skill development, many professionals rely on self-taught methods or seek mentorship from abroad. Second, the lack of standardized design guidelines for digital services in Iraq creates inconsistencies in user experiences across platforms, requiring</w:t>
      </w:r>
      <w:r>
        <w:t xml:space="preserve"> </w:t>
      </w:r>
      <w:r>
        <w:rPr>
          <w:bCs/>
          <w:b/>
        </w:rPr>
        <w:t xml:space="preserve">UX UI Designer</w:t>
      </w:r>
      <w:r>
        <w:t xml:space="preserve">s to act as both creators and advocates for best practices.</w:t>
      </w:r>
    </w:p>
    <w:p>
      <w:pPr>
        <w:pStyle w:val="BodyText"/>
      </w:pPr>
      <w:r>
        <w:t xml:space="preserve">Despite these challenges, the landscape offers promising opportunities. The government’s recent initiatives to digitize public services, such as the development of e-justice systems or digital health portals, have created a demand for</w:t>
      </w:r>
      <w:r>
        <w:t xml:space="preserve"> </w:t>
      </w:r>
      <w:r>
        <w:rPr>
          <w:bCs/>
          <w:b/>
        </w:rPr>
        <w:t xml:space="preserve">UX UI Designer</w:t>
      </w:r>
      <w:r>
        <w:t xml:space="preserve">s capable of designing secure and user-friendly interfaces. Additionally, Baghdad’s growing startup scene—particularly in fintech and e-commerce—has spurred interest in UX/UI design as a career path. Collaboration between local universities, tech hubs, and international organizations could further enhance the availability of resources for</w:t>
      </w:r>
      <w:r>
        <w:t xml:space="preserve"> </w:t>
      </w:r>
      <w:r>
        <w:rPr>
          <w:bCs/>
          <w:b/>
        </w:rPr>
        <w:t xml:space="preserve">UX UI Designer</w:t>
      </w:r>
      <w:r>
        <w:t xml:space="preserve">s in the region.</w:t>
      </w:r>
    </w:p>
    <w:p>
      <w:pPr>
        <w:pStyle w:val="BodyText"/>
      </w:pPr>
      <w:r>
        <w:t xml:space="preserve">The</w:t>
      </w:r>
      <w:r>
        <w:t xml:space="preserve"> </w:t>
      </w:r>
      <w:r>
        <w:rPr>
          <w:bCs/>
          <w:b/>
        </w:rPr>
        <w:t xml:space="preserve">UX UI Designer</w:t>
      </w:r>
      <w:r>
        <w:t xml:space="preserve"> </w:t>
      </w:r>
      <w:r>
        <w:t xml:space="preserve">must also address ethical considerations when designing for users in</w:t>
      </w:r>
      <w:r>
        <w:t xml:space="preserve"> </w:t>
      </w:r>
      <w:r>
        <w:rPr>
          <w:bCs/>
          <w:b/>
        </w:rPr>
        <w:t xml:space="preserve">Iraq Baghdad</w:t>
      </w:r>
      <w:r>
        <w:t xml:space="preserve">. Issues such as data privacy, digital inclusion, and accessibility are critical. For example, ensuring that digital services cater to users with disabilities or limited technological literacy requires a commitment to inclusive design principles. Moreover, the</w:t>
      </w:r>
      <w:r>
        <w:t xml:space="preserve"> </w:t>
      </w:r>
      <w:r>
        <w:rPr>
          <w:bCs/>
          <w:b/>
        </w:rPr>
        <w:t xml:space="preserve">UX UI Designer</w:t>
      </w:r>
      <w:r>
        <w:t xml:space="preserve"> </w:t>
      </w:r>
      <w:r>
        <w:t xml:space="preserve">must be mindful of cultural sensitivities when creating interfaces for religious or community-specific applications.</w:t>
      </w:r>
    </w:p>
    <w:p>
      <w:pPr>
        <w:pStyle w:val="BodyText"/>
      </w:pPr>
      <w:r>
        <w:t xml:space="preserve">This abstract argues that the</w:t>
      </w:r>
      <w:r>
        <w:t xml:space="preserve"> </w:t>
      </w:r>
      <w:r>
        <w:rPr>
          <w:bCs/>
          <w:b/>
        </w:rPr>
        <w:t xml:space="preserve">UX UI Designer</w:t>
      </w:r>
      <w:r>
        <w:t xml:space="preserve"> </w:t>
      </w:r>
      <w:r>
        <w:t xml:space="preserve">in</w:t>
      </w:r>
      <w:r>
        <w:t xml:space="preserve"> </w:t>
      </w:r>
      <w:r>
        <w:rPr>
          <w:bCs/>
          <w:b/>
        </w:rPr>
        <w:t xml:space="preserve">Iraq Baghdad</w:t>
      </w:r>
      <w:r>
        <w:t xml:space="preserve"> </w:t>
      </w:r>
      <w:r>
        <w:t xml:space="preserve">is not merely a technical specialist but a catalyst for broader digital transformation. By aligning design practices with local needs and global trends, they can contribute to economic growth, improved public services, and enhanced quality of life for Baghdad’s residents. The paper further suggests that investment in education, mentorship programs, and cross-sector partnerships will be essential to nurturing a thriving UX/UI design community in</w:t>
      </w:r>
      <w:r>
        <w:t xml:space="preserve"> </w:t>
      </w:r>
      <w:r>
        <w:rPr>
          <w:bCs/>
          <w:b/>
        </w:rPr>
        <w:t xml:space="preserve">Iraq Baghdad</w:t>
      </w:r>
      <w:r>
        <w:t xml:space="preserve">.</w:t>
      </w:r>
    </w:p>
    <w:p>
      <w:pPr>
        <w:pStyle w:val="BodyText"/>
      </w:pPr>
      <w:r>
        <w:t xml:space="preserve">In conclusion, the role of the</w:t>
      </w:r>
      <w:r>
        <w:t xml:space="preserve"> </w:t>
      </w:r>
      <w:r>
        <w:rPr>
          <w:bCs/>
          <w:b/>
        </w:rPr>
        <w:t xml:space="preserve">UX UI Designer</w:t>
      </w:r>
      <w:r>
        <w:t xml:space="preserve"> </w:t>
      </w:r>
      <w:r>
        <w:t xml:space="preserve">in</w:t>
      </w:r>
      <w:r>
        <w:t xml:space="preserve"> </w:t>
      </w:r>
      <w:r>
        <w:rPr>
          <w:bCs/>
          <w:b/>
        </w:rPr>
        <w:t xml:space="preserve">Iraq Baghdad</w:t>
      </w:r>
      <w:r>
        <w:t xml:space="preserve"> </w:t>
      </w:r>
      <w:r>
        <w:t xml:space="preserve">is both challenging and transformative. As the city continues to evolve as a digital hub, professionals in this field must navigate complex socio-technical landscapes while championing user-centered design principles. Through innovation, collaboration, and adaptability,</w:t>
      </w:r>
      <w:r>
        <w:t xml:space="preserve"> </w:t>
      </w:r>
      <w:r>
        <w:rPr>
          <w:bCs/>
          <w:b/>
        </w:rPr>
        <w:t xml:space="preserve">UX UI Designer</w:t>
      </w:r>
      <w:r>
        <w:t xml:space="preserve">s can play a pivotal role in shaping Iraq’s digital future—and by extension, its global standing.</w:t>
      </w:r>
    </w:p>
    <w:p>
      <w:pPr>
        <w:pStyle w:val="BodyText"/>
      </w:pPr>
      <w:r>
        <w:rPr>
          <w:iCs/>
          <w:i/>
        </w:rPr>
        <w:t xml:space="preserve">Keywords:</w:t>
      </w:r>
      <w:r>
        <w:t xml:space="preserve"> </w:t>
      </w:r>
      <w:r>
        <w:t xml:space="preserve">UX UI Designer, Iraq Baghdad, User Experience Design, Digital Transformation, User Interface Design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UX UI Designer in Iraq Baghdad</dc:title>
  <dc:creator/>
  <dc:language>en</dc:language>
  <cp:keywords/>
  <dcterms:created xsi:type="dcterms:W3CDTF">2026-07-21T09:50:36Z</dcterms:created>
  <dcterms:modified xsi:type="dcterms:W3CDTF">2026-07-21T09:50:36Z</dcterms:modified>
</cp:coreProperties>
</file>

<file path=docProps/custom.xml><?xml version="1.0" encoding="utf-8"?>
<Properties xmlns="http://schemas.openxmlformats.org/officeDocument/2006/custom-properties" xmlns:vt="http://schemas.openxmlformats.org/officeDocument/2006/docPropsVTypes"/>
</file>