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ca6749a0ac514b12a2640ea4385e3223c27315f"/>
    <w:p>
      <w:pPr>
        <w:pStyle w:val="Heading1"/>
      </w:pPr>
      <w:r>
        <w:t xml:space="preserve">Abstract Academic Document: The Role and Impact of UX/UI Designers in the Tech Ecosystem of Israel, Tel Aviv</w:t>
      </w:r>
    </w:p>
    <w:p>
      <w:pPr>
        <w:pStyle w:val="FirstParagraph"/>
      </w:pPr>
      <w:r>
        <w:rPr>
          <w:bCs/>
          <w:b/>
        </w:rPr>
        <w:t xml:space="preserve">Keywords:</w:t>
      </w:r>
      <w:r>
        <w:t xml:space="preserve"> </w:t>
      </w:r>
      <w:r>
        <w:t xml:space="preserve">Abstract academic, UX UI Designer, Israel Tel Aviv.</w:t>
      </w:r>
    </w:p>
    <w:p>
      <w:pPr>
        <w:pStyle w:val="BodyText"/>
      </w:pPr>
      <w:r>
        <w:t xml:space="preserve">In the rapidly evolving landscape of digital innovation, the role of a</w:t>
      </w:r>
      <w:r>
        <w:t xml:space="preserve"> </w:t>
      </w:r>
      <w:r>
        <w:rPr>
          <w:bCs/>
          <w:b/>
        </w:rPr>
        <w:t xml:space="preserve">UX UI Designer</w:t>
      </w:r>
      <w:r>
        <w:t xml:space="preserve"> </w:t>
      </w:r>
      <w:r>
        <w:t xml:space="preserve">has become pivotal in shaping user experiences and driving technological advancements. This abstract academic document explores the unique context of Tel Aviv, Israel—a global hub for technology and entrepreneurship—where UX/UI designers play a critical role in fostering innovation within a socio-cultural framework that prioritizes agility, creativity, and user-centricity. The study aims to analyze the challenges, opportunities, and contributions of UX/UI designers in this dynamic environment while emphasizing the academic significance of understanding their impact on both local and global digital ecosystems.</w:t>
      </w:r>
    </w:p>
    <w:bookmarkStart w:id="20" w:name="Xa8b9b42ecbd17dd00ceea0c8a240663bccfeac2"/>
    <w:p>
      <w:pPr>
        <w:pStyle w:val="Heading2"/>
      </w:pPr>
      <w:r>
        <w:t xml:space="preserve">Contextual Overview: Tel Aviv as a Tech Innovation Hub</w:t>
      </w:r>
    </w:p>
    <w:p>
      <w:pPr>
        <w:pStyle w:val="FirstParagraph"/>
      </w:pPr>
      <w:r>
        <w:t xml:space="preserve">Tel Aviv, often referred to as the "Silicon Wadi" of Israel, is renowned for its concentration of startups, tech companies, and venture capital. The city's ecosystem thrives on collaboration between academia, industry, and government institutions that prioritize research and development in emerging technologies. Within this environment, UX/UI designers are not merely creatives but strategic partners who bridge the gap between technical feasibility and user needs. Their work is deeply influenced by Tel Aviv’s unique socio-cultural dynamics—a blend of Eastern Mediterranean traditions with Western innovation paradigms—and its proximity to global markets, which demands a high level of adaptability and cultural sensitivity.</w:t>
      </w:r>
    </w:p>
    <w:p>
      <w:pPr>
        <w:pStyle w:val="BodyText"/>
      </w:pPr>
      <w:r>
        <w:t xml:space="preserve">The abstract academic exploration in this document underscores the importance of contextualizing UX/UI design practices within the Israeli tech landscape. Unlike generic design frameworks, Tel Aviv’s designers often grapple with localized challenges such as multilingual user bases, diverse cultural expectations, and rapid product iterations driven by startup culture. These factors necessitate a nuanced understanding of user behavior that goes beyond conventional methodologies.</w:t>
      </w:r>
    </w:p>
    <w:bookmarkEnd w:id="20"/>
    <w:bookmarkStart w:id="21" w:name="Xdb9dcebd14bb33d11532c3daafccf269dc5aaac"/>
    <w:p>
      <w:pPr>
        <w:pStyle w:val="Heading2"/>
      </w:pPr>
      <w:r>
        <w:t xml:space="preserve">The Role of UX/UI Designers in Israel Tel Aviv</w:t>
      </w:r>
    </w:p>
    <w:p>
      <w:pPr>
        <w:pStyle w:val="FirstParagraph"/>
      </w:pPr>
      <w:r>
        <w:t xml:space="preserve">UX/UI designers in Tel Aviv operate at the intersection of art, psychology, and technology. Their primary responsibility is to craft digital interfaces that are not only aesthetically pleasing but also intuitive, accessible, and aligned with user goals. In a city where over 70% of startups focus on SaaS (Software as a Service) or mobile applications, the demand for skilled UX/UI professionals has surged. This demand is further amplified by Israel’s position as a leader in cybersecurity, AI, and fintech—sectors where user experience directly impacts product success.</w:t>
      </w:r>
    </w:p>
    <w:p>
      <w:pPr>
        <w:pStyle w:val="BodyText"/>
      </w:pPr>
      <w:r>
        <w:t xml:space="preserve">The abstract academic framework of this study highlights three key dimensions of UX/UI design in Tel Aviv:</w:t>
      </w:r>
      <w:r>
        <w:t xml:space="preserve"> </w:t>
      </w:r>
      <w:r>
        <w:rPr>
          <w:bCs/>
          <w:b/>
        </w:rPr>
        <w:t xml:space="preserve">1. Cultural Localization:</w:t>
      </w:r>
      <w:r>
        <w:t xml:space="preserve"> </w:t>
      </w:r>
      <w:r>
        <w:t xml:space="preserve">Adapting interfaces to resonate with Israeli users while catering to global audiences;</w:t>
      </w:r>
      <w:r>
        <w:t xml:space="preserve"> </w:t>
      </w:r>
      <w:r>
        <w:rPr>
          <w:bCs/>
          <w:b/>
        </w:rPr>
        <w:t xml:space="preserve">2. Agile Methodologies:</w:t>
      </w:r>
      <w:r>
        <w:t xml:space="preserve"> </w:t>
      </w:r>
      <w:r>
        <w:t xml:space="preserve">Integrating rapid prototyping and iterative feedback loops into the design process, a practice deeply embedded in Tel Aviv’s startup culture; and</w:t>
      </w:r>
      <w:r>
        <w:t xml:space="preserve"> </w:t>
      </w:r>
      <w:r>
        <w:rPr>
          <w:bCs/>
          <w:b/>
        </w:rPr>
        <w:t xml:space="preserve">3. Cross-Disciplinary Collaboration:</w:t>
      </w:r>
      <w:r>
        <w:t xml:space="preserve"> </w:t>
      </w:r>
      <w:r>
        <w:t xml:space="preserve">Working closely with developers, product managers, and data scientists to ensure seamless integration of user insights into technological solutions.</w:t>
      </w:r>
    </w:p>
    <w:bookmarkEnd w:id="21"/>
    <w:bookmarkStart w:id="22" w:name="Xd2bb0557d8bfa051e4f40cc73ac0a1a87a7d963"/>
    <w:p>
      <w:pPr>
        <w:pStyle w:val="Heading2"/>
      </w:pPr>
      <w:r>
        <w:t xml:space="preserve">Challenges and Opportunities for UX/UI Designers in Tel Aviv</w:t>
      </w:r>
    </w:p>
    <w:p>
      <w:pPr>
        <w:pStyle w:val="FirstParagraph"/>
      </w:pPr>
      <w:r>
        <w:t xml:space="preserve">The unique demands of the Tel Aviv market present both challenges and opportunities. One significant challenge is the pressure to deliver high-quality designs under tight deadlines, a common scenario in fast-paced startups. Additionally, designers must navigate the tension between maintaining creative autonomy and adhering to corporate or client-driven constraints. The abstract academic perspective acknowledges these tensions as critical areas for further study, particularly in understanding how UX/UI professionals balance innovation with practicality.</w:t>
      </w:r>
    </w:p>
    <w:p>
      <w:pPr>
        <w:pStyle w:val="BodyText"/>
      </w:pPr>
      <w:r>
        <w:t xml:space="preserve">Opportunities abound for UX/UI designers in Tel Aviv due to the city’s thriving tech scene. For instance, the presence of leading institutions like the Technion-Israel Institute of Technology and Tel Aviv University provides a steady pipeline of skilled graduates. Moreover, international companies such as Microsoft, Apple, and Google have established R&amp;D centers in Israel, creating a competitive yet collaborative environment that fosters professional growth.</w:t>
      </w:r>
    </w:p>
    <w:bookmarkEnd w:id="22"/>
    <w:bookmarkStart w:id="23" w:name="X22f7012690f9ad311cf0bd10bbbf5316ae2704d"/>
    <w:p>
      <w:pPr>
        <w:pStyle w:val="Heading2"/>
      </w:pPr>
      <w:r>
        <w:t xml:space="preserve">Academic Implications and Future Research Directions</w:t>
      </w:r>
    </w:p>
    <w:p>
      <w:pPr>
        <w:pStyle w:val="FirstParagraph"/>
      </w:pPr>
      <w:r>
        <w:t xml:space="preserve">This abstract academic document contributes to the growing body of literature on UX/UI design in global tech hubs by emphasizing the specificity of Tel Aviv’s context. It argues that while universal principles of user-centered design apply, local factors such as cultural norms, economic incentives, and regulatory frameworks must be integrated into academic curricula and industry practices. The study also calls for more interdisciplinary research that combines insights from psychology, sociology, and computer science to better understand the evolving role of UX/UI designers.</w:t>
      </w:r>
    </w:p>
    <w:p>
      <w:pPr>
        <w:pStyle w:val="BodyText"/>
      </w:pPr>
      <w:r>
        <w:t xml:space="preserve">Future research could explore how emerging technologies like augmented reality (AR), virtual reality (VR), and generative AI are reshaping design paradigms in Tel Aviv. Additionally, academic institutions in Israel should prioritize courses that address the unique challenges faced by UX/UI designers in a multicultural, innovation-driven environment.</w:t>
      </w:r>
    </w:p>
    <w:bookmarkEnd w:id="23"/>
    <w:bookmarkStart w:id="24" w:name="conclusion"/>
    <w:p>
      <w:pPr>
        <w:pStyle w:val="Heading2"/>
      </w:pPr>
      <w:r>
        <w:t xml:space="preserve">Conclusion</w:t>
      </w:r>
    </w:p>
    <w:p>
      <w:pPr>
        <w:pStyle w:val="FirstParagraph"/>
      </w:pPr>
      <w:r>
        <w:t xml:space="preserve">In summary, this abstract academic document highlights the critical role of</w:t>
      </w:r>
      <w:r>
        <w:t xml:space="preserve"> </w:t>
      </w:r>
      <w:r>
        <w:rPr>
          <w:bCs/>
          <w:b/>
        </w:rPr>
        <w:t xml:space="preserve">UX UI Designers</w:t>
      </w:r>
      <w:r>
        <w:t xml:space="preserve"> </w:t>
      </w:r>
      <w:r>
        <w:t xml:space="preserve">in driving digital innovation within the vibrant ecosystem of</w:t>
      </w:r>
      <w:r>
        <w:t xml:space="preserve"> </w:t>
      </w:r>
      <w:r>
        <w:rPr>
          <w:bCs/>
          <w:b/>
        </w:rPr>
        <w:t xml:space="preserve">Israel Tel Aviv</w:t>
      </w:r>
      <w:r>
        <w:t xml:space="preserve">. By contextualizing their work within the city’s socio-cultural and economic dynamics, the study underscores the need for a deeper understanding of localized design practices. As Tel Aviv continues to solidify its reputation as a global tech leader, the academic exploration of UX/UI design in this region will remain essential for shaping both industry standards and educational frameworks.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Israel Tel Aviv</dc:title>
  <dc:creator/>
  <dc:language>en</dc:language>
  <cp:keywords/>
  <dcterms:created xsi:type="dcterms:W3CDTF">2026-07-24T00:20:41Z</dcterms:created>
  <dcterms:modified xsi:type="dcterms:W3CDTF">2026-07-24T00:20:41Z</dcterms:modified>
</cp:coreProperties>
</file>

<file path=docProps/custom.xml><?xml version="1.0" encoding="utf-8"?>
<Properties xmlns="http://schemas.openxmlformats.org/officeDocument/2006/custom-properties" xmlns:vt="http://schemas.openxmlformats.org/officeDocument/2006/docPropsVTypes"/>
</file>