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2e5d85551c03403c994d148c8896ae1a8f05fee"/>
    <w:p>
      <w:pPr>
        <w:pStyle w:val="Heading1"/>
      </w:pPr>
      <w:r>
        <w:t xml:space="preserve">Abstract Academic Document: UX UI Designer in Malaysia Kuala Lumpur</w:t>
      </w:r>
    </w:p>
    <w:p>
      <w:pPr>
        <w:pStyle w:val="FirstParagraph"/>
      </w:pPr>
      <w:r>
        <w:rPr>
          <w:bCs/>
          <w:b/>
        </w:rPr>
        <w:t xml:space="preserve">Abstract academic:</w:t>
      </w:r>
    </w:p>
    <w:p>
      <w:pPr>
        <w:pStyle w:val="BodyText"/>
      </w:pPr>
      <w:r>
        <w:t xml:space="preserve">The field of</w:t>
      </w:r>
      <w:r>
        <w:t xml:space="preserve"> </w:t>
      </w:r>
      <w:r>
        <w:rPr>
          <w:bCs/>
          <w:b/>
        </w:rPr>
        <w:t xml:space="preserve">UX UI Designer</w:t>
      </w:r>
      <w:r>
        <w:t xml:space="preserve"> </w:t>
      </w:r>
      <w:r>
        <w:t xml:space="preserve">has gained significant prominence in recent years, particularly within the dynamic and rapidly evolving digital landscape of Malaysia’s capital city,</w:t>
      </w:r>
      <w:r>
        <w:t xml:space="preserve"> </w:t>
      </w:r>
      <w:r>
        <w:rPr>
          <w:iCs/>
          <w:i/>
        </w:rPr>
        <w:t xml:space="preserve">Kuala Lumpur</w:t>
      </w:r>
      <w:r>
        <w:t xml:space="preserve">. This academic abstract explores the role, challenges, and opportunities faced by UX/UI designers operating in Kuala Lumpur’s unique cultural, economic, and technological environment. As Malaysia continues its trajectory toward becoming a regional technology hub, Kuala Lumpur has emerged as a focal point for innovation in user experience (UX) and user interface (UI) design. This document examines the interplay between global design principles and local market demands, emphasizing how</w:t>
      </w:r>
      <w:r>
        <w:t xml:space="preserve"> </w:t>
      </w:r>
      <w:r>
        <w:rPr>
          <w:bCs/>
          <w:b/>
        </w:rPr>
        <w:t xml:space="preserve">UX UI Designer</w:t>
      </w:r>
      <w:r>
        <w:t xml:space="preserve">s in Kuala Lumpur must navigate cultural nuances, multilingual environments, and socio-economic factors to create effective digital solutions. Furthermore, it highlights the growing importance of UX/UI expertise in Malaysia’s startup ecosystem and corporate sector, while addressing the need for localized design strategies that align with both international standards and local user expectations.</w:t>
      </w:r>
    </w:p>
    <w:bookmarkStart w:id="20" w:name="introduction"/>
    <w:p>
      <w:pPr>
        <w:pStyle w:val="Heading2"/>
      </w:pPr>
      <w:r>
        <w:t xml:space="preserve">1. Introduction</w:t>
      </w:r>
    </w:p>
    <w:p>
      <w:pPr>
        <w:pStyle w:val="FirstParagraph"/>
      </w:pPr>
      <w:r>
        <w:t xml:space="preserve">Kuala Lumpur, as the political, economic, and cultural heart of Malaysia, presents a unique case study for analyzing the role of</w:t>
      </w:r>
      <w:r>
        <w:t xml:space="preserve"> </w:t>
      </w:r>
      <w:r>
        <w:rPr>
          <w:bCs/>
          <w:b/>
        </w:rPr>
        <w:t xml:space="preserve">UX UI Designer</w:t>
      </w:r>
      <w:r>
        <w:t xml:space="preserve">s in a multicultural and technologically advancing society. With its status as one of Southeast Asia’s most vibrant cities, Kuala Lumpur is home to a diverse population that speaks multiple languages (Malay, Chinese, Tamil, English) and adheres to various cultural traditions. This diversity necessitates tailored user experience strategies that accommodate varying user preferences while maintaining consistency in interface design. The rise of e-commerce platforms, fintech applications, and digital services has heightened the demand for</w:t>
      </w:r>
      <w:r>
        <w:t xml:space="preserve"> </w:t>
      </w:r>
      <w:r>
        <w:rPr>
          <w:bCs/>
          <w:b/>
        </w:rPr>
        <w:t xml:space="preserve">UX UI Designer</w:t>
      </w:r>
      <w:r>
        <w:t xml:space="preserve">s who can bridge the gap between global design trends and local user behaviors.</w:t>
      </w:r>
    </w:p>
    <w:p>
      <w:pPr>
        <w:pStyle w:val="BodyText"/>
      </w:pPr>
      <w:r>
        <w:t xml:space="preserve">The academic significance of this study lies in its focus on how</w:t>
      </w:r>
      <w:r>
        <w:t xml:space="preserve"> </w:t>
      </w:r>
      <w:r>
        <w:rPr>
          <w:bCs/>
          <w:b/>
        </w:rPr>
        <w:t xml:space="preserve">UX UI Designer</w:t>
      </w:r>
      <w:r>
        <w:t xml:space="preserve">s in Kuala Lumpur adapt to a hybrid environment where both traditional and modern technologies coexist. This includes understanding the impact of Malaysia’s digital transformation policies, such as the National Cyber Security Policy (NCSP) and Malaysia Digital Economy Blueprint (MyDIGITAL), on the evolving role of UX/UI professionals. Additionally, this document investigates how</w:t>
      </w:r>
      <w:r>
        <w:t xml:space="preserve"> </w:t>
      </w:r>
      <w:r>
        <w:rPr>
          <w:bCs/>
          <w:b/>
        </w:rPr>
        <w:t xml:space="preserve">UX UI Designer</w:t>
      </w:r>
      <w:r>
        <w:t xml:space="preserve">s contribute to Malaysia’s vision of becoming a “Digital Nation” by fostering user-centric innovation that resonates with both domestic and international audiences.</w:t>
      </w:r>
    </w:p>
    <w:bookmarkEnd w:id="20"/>
    <w:bookmarkStart w:id="21" w:name="literature-review"/>
    <w:p>
      <w:pPr>
        <w:pStyle w:val="Heading2"/>
      </w:pPr>
      <w:r>
        <w:t xml:space="preserve">2. Literature Review</w:t>
      </w:r>
    </w:p>
    <w:p>
      <w:pPr>
        <w:pStyle w:val="FirstParagraph"/>
      </w:pPr>
      <w:r>
        <w:t xml:space="preserve">The concept of UX/UI design has evolved from a niche specialization to a critical component of product development across industries. In the context of</w:t>
      </w:r>
      <w:r>
        <w:t xml:space="preserve"> </w:t>
      </w:r>
      <w:r>
        <w:rPr>
          <w:iCs/>
          <w:i/>
        </w:rPr>
        <w:t xml:space="preserve">Kuala Lumpur</w:t>
      </w:r>
      <w:r>
        <w:t xml:space="preserve">, existing literature highlights the increasing integration of UX/UI principles in sectors such as healthcare, education, and government services. Studies by Malaysian researchers (e.g., Ahmad et al., 2021; Lee &amp; Tan, 2020) emphasize that effective UX/UI design in Malaysia requires a deep understanding of cultural contexts—such as the importance of community-centric interactions and the preference for visual clarity over text-heavy interfaces.</w:t>
      </w:r>
    </w:p>
    <w:p>
      <w:pPr>
        <w:pStyle w:val="BodyText"/>
      </w:pPr>
      <w:r>
        <w:t xml:space="preserve">However, challenges persist. Research indicates that</w:t>
      </w:r>
      <w:r>
        <w:t xml:space="preserve"> </w:t>
      </w:r>
      <w:r>
        <w:rPr>
          <w:bCs/>
          <w:b/>
        </w:rPr>
        <w:t xml:space="preserve">UX UI Designer</w:t>
      </w:r>
      <w:r>
        <w:t xml:space="preserve">s in Kuala Lumpur often face barriers such as limited access to global design tools due to cost constraints, a shortage of specialized training programs tailored to local needs, and the pressure to align with international design trends while maintaining cultural relevance. Furthermore, the multilingual nature of Kuala Lumpur’s population necessitates cross-linguistic usability testing and localized content strategies, which are frequently overlooked in generic UX/UI frameworks.</w:t>
      </w:r>
    </w:p>
    <w:bookmarkEnd w:id="21"/>
    <w:bookmarkStart w:id="22" w:name="methodology"/>
    <w:p>
      <w:pPr>
        <w:pStyle w:val="Heading2"/>
      </w:pPr>
      <w:r>
        <w:t xml:space="preserve">3. Methodology</w:t>
      </w:r>
    </w:p>
    <w:p>
      <w:pPr>
        <w:pStyle w:val="FirstParagraph"/>
      </w:pPr>
      <w:r>
        <w:t xml:space="preserve">This abstract is based on a qualitative review of existing literature, case studies, and industry reports related to</w:t>
      </w:r>
      <w:r>
        <w:t xml:space="preserve"> </w:t>
      </w:r>
      <w:r>
        <w:rPr>
          <w:bCs/>
          <w:b/>
        </w:rPr>
        <w:t xml:space="preserve">UX UI Designer</w:t>
      </w:r>
      <w:r>
        <w:t xml:space="preserve">s in Kuala Lumpur. Data was collected from academic journals, government publications (e.g., Malaysia’s MyDIGITAL initiative), and interviews with UX/UI professionals operating in the city. The analysis focuses on three key areas: (1) the influence of cultural diversity on UX/UI design practices, (2) the alignment of local design strategies with global standards, and (3) emerging trends shaping the role of</w:t>
      </w:r>
      <w:r>
        <w:t xml:space="preserve"> </w:t>
      </w:r>
      <w:r>
        <w:rPr>
          <w:bCs/>
          <w:b/>
        </w:rPr>
        <w:t xml:space="preserve">UX UI Designer</w:t>
      </w:r>
      <w:r>
        <w:t xml:space="preserve">s in Malaysia’s digital economy.</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UX UI Designer</w:t>
      </w:r>
      <w:r>
        <w:t xml:space="preserve">s in Kuala Lumpur play a pivotal role in ensuring that digital products are accessible, inclusive, and culturally resonant. Key insights include:</w:t>
      </w:r>
    </w:p>
    <w:p>
      <w:pPr>
        <w:numPr>
          <w:ilvl w:val="0"/>
          <w:numId w:val="1001"/>
        </w:numPr>
        <w:pStyle w:val="Compact"/>
      </w:pPr>
      <w:r>
        <w:rPr>
          <w:bCs/>
          <w:b/>
        </w:rPr>
        <w:t xml:space="preserve">Cultural Sensitivity:</w:t>
      </w:r>
      <w:r>
        <w:t xml:space="preserve"> </w:t>
      </w:r>
      <w:r>
        <w:t xml:space="preserve">Successful UX/UI projects in Kuala Lumpur prioritize cultural sensitivity. For example, apps targeting Malaysian users often incorporate local color schemes (e.g., traditional batik patterns) and language-specific features (e.g., bilingual interfaces for Malay and English).</w:t>
      </w:r>
    </w:p>
    <w:p>
      <w:pPr>
        <w:numPr>
          <w:ilvl w:val="0"/>
          <w:numId w:val="1001"/>
        </w:numPr>
        <w:pStyle w:val="Compact"/>
      </w:pPr>
      <w:r>
        <w:rPr>
          <w:bCs/>
          <w:b/>
        </w:rPr>
        <w:t xml:space="preserve">Cross-Platform Consistency:</w:t>
      </w:r>
      <w:r>
        <w:t xml:space="preserve"> </w:t>
      </w:r>
      <w:r>
        <w:t xml:space="preserve">Designers must ensure consistency across platforms while adhering to the technical limitations of mobile-first strategies, which are prevalent in Malaysia due to high smartphone penetration.</w:t>
      </w:r>
    </w:p>
    <w:p>
      <w:pPr>
        <w:numPr>
          <w:ilvl w:val="0"/>
          <w:numId w:val="1001"/>
        </w:numPr>
        <w:pStyle w:val="Compact"/>
      </w:pPr>
      <w:r>
        <w:rPr>
          <w:bCs/>
          <w:b/>
        </w:rPr>
        <w:t xml:space="preserve">User-Centric Innovation:</w:t>
      </w:r>
      <w:r>
        <w:t xml:space="preserve"> </w:t>
      </w:r>
      <w:r>
        <w:t xml:space="preserve">Startups and corporations in Kuala Lumpur increasingly rely on</w:t>
      </w:r>
      <w:r>
        <w:t xml:space="preserve"> </w:t>
      </w:r>
      <w:r>
        <w:rPr>
          <w:bCs/>
          <w:b/>
        </w:rPr>
        <w:t xml:space="preserve">UX UI Designer</w:t>
      </w:r>
      <w:r>
        <w:t xml:space="preserve">s to drive user engagement. This includes leveraging data analytics and AI-driven tools to personalize user experiences.</w:t>
      </w:r>
    </w:p>
    <w:p>
      <w:pPr>
        <w:numPr>
          <w:ilvl w:val="0"/>
          <w:numId w:val="1001"/>
        </w:numPr>
        <w:pStyle w:val="Compact"/>
      </w:pPr>
      <w:r>
        <w:rPr>
          <w:bCs/>
          <w:b/>
        </w:rPr>
        <w:t xml:space="preserve">Educational Gaps:</w:t>
      </w:r>
      <w:r>
        <w:t xml:space="preserve"> </w:t>
      </w:r>
      <w:r>
        <w:t xml:space="preserve">A significant barrier is the lack of formal education programs focused on UX/UI design in Malaysian universities. While institutions like Universiti Teknologi MARA (UiTM) and Multimedia University (MMU) offer related courses, industry-specific training remains limited.</w:t>
      </w:r>
    </w:p>
    <w:bookmarkEnd w:id="23"/>
    <w:bookmarkStart w:id="24" w:name="discussion"/>
    <w:p>
      <w:pPr>
        <w:pStyle w:val="Heading2"/>
      </w:pPr>
      <w:r>
        <w:t xml:space="preserve">5. Discussion</w:t>
      </w:r>
    </w:p>
    <w:p>
      <w:pPr>
        <w:pStyle w:val="FirstParagraph"/>
      </w:pPr>
      <w:r>
        <w:t xml:space="preserve">The discussion underscores the need for</w:t>
      </w:r>
      <w:r>
        <w:t xml:space="preserve"> </w:t>
      </w:r>
      <w:r>
        <w:rPr>
          <w:bCs/>
          <w:b/>
        </w:rPr>
        <w:t xml:space="preserve">UX UI Designer</w:t>
      </w:r>
      <w:r>
        <w:t xml:space="preserve">s in</w:t>
      </w:r>
      <w:r>
        <w:t xml:space="preserve"> </w:t>
      </w:r>
      <w:r>
        <w:rPr>
          <w:iCs/>
          <w:i/>
        </w:rPr>
        <w:t xml:space="preserve">Kuala Lumpur</w:t>
      </w:r>
      <w:r>
        <w:t xml:space="preserve"> </w:t>
      </w:r>
      <w:r>
        <w:t xml:space="preserve">to adopt a dual perspective—one that balances global best practices with localized user needs. This includes integrating traditional Malaysian design elements (e.g., Islamic geometric patterns) into modern interfaces without compromising usability. Moreover, collaboration between designers, anthropologists, and market researchers is essential to address the complexities of multicultural audiences.</w:t>
      </w:r>
    </w:p>
    <w:p>
      <w:pPr>
        <w:pStyle w:val="BodyText"/>
      </w:pPr>
      <w:r>
        <w:t xml:space="preserve">The findings also highlight the potential for</w:t>
      </w:r>
      <w:r>
        <w:t xml:space="preserve"> </w:t>
      </w:r>
      <w:r>
        <w:rPr>
          <w:bCs/>
          <w:b/>
        </w:rPr>
        <w:t xml:space="preserve">UX UI Designer</w:t>
      </w:r>
      <w:r>
        <w:t xml:space="preserve">s in Kuala Lumpur to contribute to Malaysia’s economic growth by enhancing digital services that cater to both domestic and international users. For instance, e-commerce platforms like Lazada and Shopee have leveraged local UX/UI expertise to improve customer satisfaction among Malaysian consumers.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UX UI Designer</w:t>
      </w:r>
      <w:r>
        <w:t xml:space="preserve">s in</w:t>
      </w:r>
      <w:r>
        <w:t xml:space="preserve"> </w:t>
      </w:r>
      <w:r>
        <w:rPr>
          <w:iCs/>
          <w:i/>
        </w:rPr>
        <w:t xml:space="preserve">Kuala Lumpur</w:t>
      </w:r>
      <w:r>
        <w:t xml:space="preserve"> </w:t>
      </w:r>
      <w:r>
        <w:t xml:space="preserve">is both challenging and transformative. As Malaysia continues its journey toward becoming a digital leader in Southeast Asia, the demand for skilled designers who can navigate cultural diversity and technological innovation will only grow. This academic abstract emphasizes the importance of fostering interdisciplinary collaboration, investing in education, and developing localized design frameworks to ensure that</w:t>
      </w:r>
      <w:r>
        <w:t xml:space="preserve"> </w:t>
      </w:r>
      <w:r>
        <w:rPr>
          <w:bCs/>
          <w:b/>
        </w:rPr>
        <w:t xml:space="preserve">UX UI Designer</w:t>
      </w:r>
      <w:r>
        <w:t xml:space="preserve">s in Kuala Lumpur can meet the evolving needs of a rapidly digitizing society.</w:t>
      </w:r>
    </w:p>
    <w:p>
      <w:pPr>
        <w:pStyle w:val="BodyText"/>
      </w:pPr>
      <w:r>
        <w:rPr>
          <w:iCs/>
          <w:i/>
        </w:rPr>
        <w:t xml:space="preserve">Keywords:</w:t>
      </w:r>
      <w:r>
        <w:t xml:space="preserve"> </w:t>
      </w:r>
      <w:r>
        <w:t xml:space="preserve">UX UI Designer, Malaysia Kuala Lumpur, User Experience Design, Digital Transformation, Cultural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Malaysia Kuala Lumpur</dc:title>
  <dc:creator/>
  <cp:keywords/>
  <dcterms:created xsi:type="dcterms:W3CDTF">2026-07-23T19:16:45Z</dcterms:created>
  <dcterms:modified xsi:type="dcterms:W3CDTF">2026-07-23T19:16:45Z</dcterms:modified>
</cp:coreProperties>
</file>

<file path=docProps/custom.xml><?xml version="1.0" encoding="utf-8"?>
<Properties xmlns="http://schemas.openxmlformats.org/officeDocument/2006/custom-properties" xmlns:vt="http://schemas.openxmlformats.org/officeDocument/2006/docPropsVTypes"/>
</file>