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Madrid</w:t>
      </w:r>
    </w:p>
    <w:bookmarkStart w:id="26" w:name="Xc50cd054081277599beaebebc8207d0aa8f9fc4"/>
    <w:p>
      <w:pPr>
        <w:pStyle w:val="Heading1"/>
      </w:pPr>
      <w:r>
        <w:t xml:space="preserve">Abstract Academic Document: The Role of the UX/UI Designer in the Context of Spain Madrid</w:t>
      </w:r>
    </w:p>
    <w:p>
      <w:pPr>
        <w:pStyle w:val="FirstParagraph"/>
      </w:pPr>
      <w:r>
        <w:rPr>
          <w:bCs/>
          <w:b/>
        </w:rPr>
        <w:t xml:space="preserve">Abstract academic:</w:t>
      </w:r>
      <w:r>
        <w:t xml:space="preserve"> </w:t>
      </w:r>
      <w:r>
        <w:t xml:space="preserve">This document presents a comprehensive analysis of the role, challenges, and opportunities for UX/UI designers operating within the dynamic urban environment of Madrid, Spain. As digital innovation continues to redefine industries across Europe, the demand for skilled professionals who specialize in user experience (UX) and user interface (UI) design has surged. In this context, Madrid—Spain’s capital and a hub of cultural, economic, and technological activity—has emerged as a critical center for the development of UX/UI practices tailored to local and international markets. This paper explores how the unique sociocultural fabric of Madrid influences the work of UX/UI designers, while also examining the evolving trends in design methodology that align with Spain’s digital transformation agenda.</w:t>
      </w:r>
    </w:p>
    <w:bookmarkStart w:id="20" w:name="X315ed6b4ff0fb687b4bc3466d5df2aa9d6a8356"/>
    <w:p>
      <w:pPr>
        <w:pStyle w:val="Heading2"/>
      </w:pPr>
      <w:r>
        <w:t xml:space="preserve">The Importance of UX/UI Design in Spain Madrid</w:t>
      </w:r>
    </w:p>
    <w:p>
      <w:pPr>
        <w:pStyle w:val="FirstParagraph"/>
      </w:pPr>
      <w:r>
        <w:rPr>
          <w:bCs/>
          <w:b/>
        </w:rPr>
        <w:t xml:space="preserve">UX UI Designer:</w:t>
      </w:r>
      <w:r>
        <w:t xml:space="preserve"> </w:t>
      </w:r>
      <w:r>
        <w:t xml:space="preserve">In an era where user-centricity is a cornerstone of successful product development, the role of the UX/UI designer has transcended aesthetics to become a strategic asset. In Madrid, this role is particularly vital due to the city’s status as a crossroads for traditional industries and emerging tech startups. The Spanish market, with its distinct cultural preferences and linguistic nuances, demands that designers create interfaces that are not only visually appealing but also intuitive and culturally resonant. For instance, the use of regional idioms or visual motifs tied to Spanish heritage can significantly enhance user engagement while fostering a sense of familiarity.</w:t>
      </w:r>
    </w:p>
    <w:p>
      <w:pPr>
        <w:pStyle w:val="BodyText"/>
      </w:pPr>
      <w:r>
        <w:t xml:space="preserve">Madrid’s digital landscape is further enriched by its proximity to European Union (EU) institutions and global tech companies, which have established offices in the city. This has led to a diverse ecosystem where UX/UI designers must navigate multicultural expectations and adhere to EU-wide accessibility standards such as the Web Content Accessibility Guidelines (WCAG). As a result, professionals in this field are required to balance local specificity with universal design principles.</w:t>
      </w:r>
    </w:p>
    <w:bookmarkEnd w:id="20"/>
    <w:bookmarkStart w:id="21" w:name="Xc95b979d6897c3ccfd2c5bbcc2d9a1057bf11f9"/>
    <w:p>
      <w:pPr>
        <w:pStyle w:val="Heading2"/>
      </w:pPr>
      <w:r>
        <w:t xml:space="preserve">Challenges Faced by UX/UI Designers in Spain Madrid</w:t>
      </w:r>
    </w:p>
    <w:p>
      <w:pPr>
        <w:pStyle w:val="FirstParagraph"/>
      </w:pPr>
      <w:r>
        <w:rPr>
          <w:bCs/>
          <w:b/>
        </w:rPr>
        <w:t xml:space="preserve">Spain Madrid:</w:t>
      </w:r>
      <w:r>
        <w:t xml:space="preserve"> </w:t>
      </w:r>
      <w:r>
        <w:t xml:space="preserve">Despite its advantages, the Madrid market presents unique challenges for UX/UI designers. One significant hurdle is the integration of traditional Spanish business practices with modern digital trends. For example, while younger demographics in Madrid are highly receptive to cutting-edge design technologies like voice interfaces or augmented reality (AR), older users may prefer conventional layouts and functionalities. This generational divide necessitates a nuanced approach to user research and prototyping.</w:t>
      </w:r>
    </w:p>
    <w:p>
      <w:pPr>
        <w:pStyle w:val="BodyText"/>
      </w:pPr>
      <w:r>
        <w:t xml:space="preserve">Another challenge lies in the regulatory environment. Spain has strict data protection laws under the General Data Protection Regulation (GDPR), which require designers to ensure that digital products prioritize privacy without compromising usability. In Madrid, this often involves designing interfaces that transparently communicate data collection practices while maintaining a seamless user experience.</w:t>
      </w:r>
    </w:p>
    <w:bookmarkEnd w:id="21"/>
    <w:bookmarkStart w:id="22" w:name="X364d23be4e70bc8ee7fe1422c2c7091dbdfca05"/>
    <w:p>
      <w:pPr>
        <w:pStyle w:val="Heading2"/>
      </w:pPr>
      <w:r>
        <w:t xml:space="preserve">Opportunities for UX/UI Designers in Spain Madrid</w:t>
      </w:r>
    </w:p>
    <w:p>
      <w:pPr>
        <w:pStyle w:val="FirstParagraph"/>
      </w:pPr>
      <w:r>
        <w:rPr>
          <w:bCs/>
          <w:b/>
        </w:rPr>
        <w:t xml:space="preserve">UX UI Designer:</w:t>
      </w:r>
      <w:r>
        <w:t xml:space="preserve"> </w:t>
      </w:r>
      <w:r>
        <w:t xml:space="preserve">The growing prominence of the tech sector in Madrid has created ample opportunities for UX/UI designers to innovate. Startups and scale-ups across industries such as fintech, e-commerce, and healthtech are increasingly investing in user-centered design. For example, platforms like Madrid-based fintech companies have leveraged UX/UI strategies to simplify financial transactions for Spanish users while appealing to international investors.</w:t>
      </w:r>
    </w:p>
    <w:p>
      <w:pPr>
        <w:pStyle w:val="BodyText"/>
      </w:pPr>
      <w:r>
        <w:t xml:space="preserve">Moreover, the city’s vibrant creative community provides a fertile ground for collaboration between designers and other professionals, such as developers, marketers, and anthropologists. This interdisciplinary approach is crucial in addressing complex design problems that require both technical expertise and cultural insight. Institutions like the Universidad Complutense de Madrid and IE Business School have also begun offering specialized UX/UI programs, ensuring a pipeline of talent capable of meeting local and global demands.</w:t>
      </w:r>
    </w:p>
    <w:bookmarkEnd w:id="22"/>
    <w:bookmarkStart w:id="23" w:name="Xec475d3618b71ed0d84ae139f51978e3dc4c4ca"/>
    <w:p>
      <w:pPr>
        <w:pStyle w:val="Heading2"/>
      </w:pPr>
      <w:r>
        <w:t xml:space="preserve">Evolving Trends in UX/UI Design for Spain Madrid</w:t>
      </w:r>
    </w:p>
    <w:p>
      <w:pPr>
        <w:pStyle w:val="FirstParagraph"/>
      </w:pPr>
      <w:r>
        <w:rPr>
          <w:bCs/>
          <w:b/>
        </w:rPr>
        <w:t xml:space="preserve">Spain Madrid:</w:t>
      </w:r>
      <w:r>
        <w:t xml:space="preserve"> </w:t>
      </w:r>
      <w:r>
        <w:t xml:space="preserve">The design landscape in Madrid is shaped by several emerging trends. One notable shift is the emphasis on inclusive design, which seeks to accommodate users with diverse abilities and backgrounds. In a city as culturally rich as Madrid, this includes designing for users with varying levels of digital literacy and physical accessibility needs. Tools like AI-driven personalization are being adopted to create adaptive interfaces that cater to individual preferences.</w:t>
      </w:r>
    </w:p>
    <w:p>
      <w:pPr>
        <w:pStyle w:val="BodyText"/>
      </w:pPr>
      <w:r>
        <w:t xml:space="preserve">Another trend is the rise of mobile-first design, driven by Spain’s high smartphone penetration rate. In Madrid, where urban mobility solutions such as public transport apps and ride-sharing platforms are widely used, designers must ensure that interfaces are optimized for smaller screens without sacrificing functionality. This requires a deep understanding of touch-based interactions and contextual usability.</w:t>
      </w:r>
    </w:p>
    <w:bookmarkEnd w:id="23"/>
    <w:bookmarkStart w:id="24" w:name="case-studies-uxui-design-in-action"/>
    <w:p>
      <w:pPr>
        <w:pStyle w:val="Heading2"/>
      </w:pPr>
      <w:r>
        <w:t xml:space="preserve">Case Studies: UX/UI Design in Action</w:t>
      </w:r>
    </w:p>
    <w:p>
      <w:pPr>
        <w:pStyle w:val="FirstParagraph"/>
      </w:pPr>
      <w:r>
        <w:rPr>
          <w:bCs/>
          <w:b/>
        </w:rPr>
        <w:t xml:space="preserve">UX UI Designer:</w:t>
      </w:r>
      <w:r>
        <w:t xml:space="preserve"> </w:t>
      </w:r>
      <w:r>
        <w:t xml:space="preserve">To illustrate the practical application of UX/UI principles in Madrid, this document examines two case studies. First, a local e-commerce platform redesigned its website to align with Spanish consumer behavior, incorporating features like personalized recommendations based on regional preferences and streamlined checkout processes for mobile users. Second, a government initiative in Madrid aimed at improving public service accessibility through digital tools employed participatory design methods to gather feedback from citizens across age groups.</w:t>
      </w:r>
    </w:p>
    <w:p>
      <w:pPr>
        <w:pStyle w:val="BodyText"/>
      </w:pPr>
      <w:r>
        <w:t xml:space="preserve">Both projects highlight the importance of iterative testing and cultural sensitivity in UX/UI design. The first case study demonstrated how local insights can drive innovation, while the second underscored the role of designers in bridging the gap between technology and public policy.</w:t>
      </w:r>
    </w:p>
    <w:bookmarkEnd w:id="24"/>
    <w:bookmarkStart w:id="25" w:name="conclusion"/>
    <w:p>
      <w:pPr>
        <w:pStyle w:val="Heading2"/>
      </w:pPr>
      <w:r>
        <w:t xml:space="preserve">Conclusion</w:t>
      </w:r>
    </w:p>
    <w:p>
      <w:pPr>
        <w:pStyle w:val="FirstParagraph"/>
      </w:pPr>
      <w:r>
        <w:rPr>
          <w:bCs/>
          <w:b/>
        </w:rPr>
        <w:t xml:space="preserve">Spain Madrid:</w:t>
      </w:r>
      <w:r>
        <w:t xml:space="preserve"> </w:t>
      </w:r>
      <w:r>
        <w:t xml:space="preserve">In conclusion, the role of a UX/UI designer in Spain Madrid is both challenging and rewarding. The city’s unique position as a cultural, economic, and technological hub necessitates a design approach that harmonizes global best practices with local specificity. As Spain continues its digital transformation journey, UX/UI professionals in Madrid will play a pivotal role in shaping the future of user-centered innovation across industries.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Spain Madrid</dc:title>
  <dc:creator/>
  <dc:language>en</dc:language>
  <cp:keywords/>
  <dcterms:created xsi:type="dcterms:W3CDTF">2026-07-21T03:10:29Z</dcterms:created>
  <dcterms:modified xsi:type="dcterms:W3CDTF">2026-07-21T03:10:29Z</dcterms:modified>
</cp:coreProperties>
</file>

<file path=docProps/custom.xml><?xml version="1.0" encoding="utf-8"?>
<Properties xmlns="http://schemas.openxmlformats.org/officeDocument/2006/custom-properties" xmlns:vt="http://schemas.openxmlformats.org/officeDocument/2006/docPropsVTypes"/>
</file>