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515725e67b708d137fa653c07b61decfbe0e023"/>
    <w:p>
      <w:pPr>
        <w:pStyle w:val="Heading1"/>
      </w:pPr>
      <w:r>
        <w:t xml:space="preserve">Abstract Academic: The Role of UX/UI Designer in the United Arab Emirates, Abu Dhabi</w:t>
      </w:r>
    </w:p>
    <w:bookmarkStart w:id="20" w:name="introduction"/>
    <w:p>
      <w:pPr>
        <w:pStyle w:val="Heading2"/>
      </w:pPr>
      <w:r>
        <w:t xml:space="preserve">Introduction</w:t>
      </w:r>
    </w:p>
    <w:p>
      <w:pPr>
        <w:pStyle w:val="FirstParagraph"/>
      </w:pPr>
      <w:r>
        <w:t xml:space="preserve">The rapid digital transformation across industries has elevated the importance of User Experience (UX) and User Interface (UI) design as critical components of modern business strategies. In the United Arab Emirates, particularly in Abu Dhabi, the growing emphasis on innovation, technology-driven governance, and global competitiveness has positioned UX/UI Designers at the forefront of shaping user-centric digital solutions. This abstract academic document explores the evolving role of UX/UI Designers within the context of Abu Dhabi’s dynamic socio-economic landscape, emphasizing their contributions to both local and international markets. The United Arab Emirates (UAE), known for its strategic investments in smart cities and digital infrastructure, provides a unique environment where UX/UI professionals must harmonize cultural nuances with global design standards.</w:t>
      </w:r>
    </w:p>
    <w:bookmarkEnd w:id="20"/>
    <w:bookmarkStart w:id="21" w:name="scope-of-study"/>
    <w:p>
      <w:pPr>
        <w:pStyle w:val="Heading2"/>
      </w:pPr>
      <w:r>
        <w:t xml:space="preserve">Scope of Study</w:t>
      </w:r>
    </w:p>
    <w:p>
      <w:pPr>
        <w:pStyle w:val="FirstParagraph"/>
      </w:pPr>
      <w:r>
        <w:t xml:space="preserve">This academic abstract focuses on the interdisciplinary field of UX/UI design, highlighting its significance in Abu Dhabi’s digital ecosystem. It examines how UX/UI Designers address challenges such as cultural diversity, multilingual user interfaces, and accessibility requirements while adhering to international design principles. The study also investigates the influence of Abu Dhabi’s government-led initiatives, such as</w:t>
      </w:r>
      <w:r>
        <w:t xml:space="preserve"> </w:t>
      </w:r>
      <w:r>
        <w:rPr>
          <w:iCs/>
          <w:i/>
        </w:rPr>
        <w:t xml:space="preserve">Smart Abu Dhabi</w:t>
      </w:r>
      <w:r>
        <w:t xml:space="preserve">, on the demand for skilled UX/UI professionals. By analyzing case studies and industry trends, this document underscores the critical role of UX/UI Designers in driving user satisfaction, operational efficiency, and technological innovation in the UAE.</w:t>
      </w:r>
    </w:p>
    <w:bookmarkEnd w:id="21"/>
    <w:bookmarkStart w:id="22" w:name="cultural-and-contextual-considerations"/>
    <w:p>
      <w:pPr>
        <w:pStyle w:val="Heading2"/>
      </w:pPr>
      <w:r>
        <w:t xml:space="preserve">Cultural and Contextual Considerations</w:t>
      </w:r>
    </w:p>
    <w:p>
      <w:pPr>
        <w:pStyle w:val="FirstParagraph"/>
      </w:pPr>
      <w:r>
        <w:t xml:space="preserve">Abu Dhabi’s unique cultural environment demands that UX/UI Designers incorporate local values into their work. For instance, design elements must respect Islamic modesty norms while appealing to a diverse population comprising expatriates from over 190 nationalities. This duality necessitates a deep understanding of both traditional and modern user behaviors. Additionally, the UAE’s commitment to Arabic language preservation requires designers to balance multilingual support with intuitive navigation. The United Arab Emirates Abu Dhabi, as a global hub for business and tourism, expects UX/UI solutions that are not only functional but also culturally resonant. This section explores how design methodologies like ethnographic research and user personas are employed to bridge these gaps.</w:t>
      </w:r>
    </w:p>
    <w:bookmarkEnd w:id="22"/>
    <w:bookmarkStart w:id="23" w:name="X7629b4e87b813d2775785eb8d5194f8ac33496c"/>
    <w:p>
      <w:pPr>
        <w:pStyle w:val="Heading2"/>
      </w:pPr>
      <w:r>
        <w:t xml:space="preserve">Technological Infrastructure and Market Demand</w:t>
      </w:r>
    </w:p>
    <w:p>
      <w:pPr>
        <w:pStyle w:val="FirstParagraph"/>
      </w:pPr>
      <w:r>
        <w:t xml:space="preserve">Abu Dhabi’s investment in cutting-edge technology, including artificial intelligence (AI), the Internet of Things (IoT), and cloud computing, has created a fertile ground for UX/UI innovation. The UAE government’s vision to become a global leader in digital transformation has spurred demand for professionals who can design seamless interactions across platforms such as mobile applications, e-government services, and smart city initiatives. In this context, the role of UX/UI Designers extends beyond aesthetics; they are integral to ensuring that technology aligns with user needs and societal goals. The United Arab Emirates Abu Dhabi’s focus on sustainability—exemplified by projects like Masdar City—further emphasizes the need for designs that prioritize usability without compromising environmental values.</w:t>
      </w:r>
    </w:p>
    <w:bookmarkEnd w:id="23"/>
    <w:bookmarkStart w:id="24" w:name="challenges-in-uxui-design-for-abu-dhabi"/>
    <w:p>
      <w:pPr>
        <w:pStyle w:val="Heading2"/>
      </w:pPr>
      <w:r>
        <w:t xml:space="preserve">Challenges in UX/UI Design for Abu Dhabi</w:t>
      </w:r>
    </w:p>
    <w:p>
      <w:pPr>
        <w:pStyle w:val="FirstParagraph"/>
      </w:pPr>
      <w:r>
        <w:t xml:space="preserve">Despite its advantages, the UAE’s digital landscape presents unique challenges. Rapid urbanization and a tech-savvy population demand continuous adaptation of design frameworks to keep pace with evolving user expectations. Additionally, the competitive nature of Abu Dhabi’s market requires UX/UI Designers to differentiate their work through creativity and technical expertise. The abstract academic analysis highlights obstacles such as aligning global design trends with local regulations, ensuring data privacy compliance under UAE laws, and fostering collaboration between cross-functional teams in multicultural environments.</w:t>
      </w:r>
    </w:p>
    <w:bookmarkEnd w:id="24"/>
    <w:bookmarkStart w:id="25" w:name="educational-and-professional-development"/>
    <w:p>
      <w:pPr>
        <w:pStyle w:val="Heading2"/>
      </w:pPr>
      <w:r>
        <w:t xml:space="preserve">Educational and Professional Development</w:t>
      </w:r>
    </w:p>
    <w:p>
      <w:pPr>
        <w:pStyle w:val="FirstParagraph"/>
      </w:pPr>
      <w:r>
        <w:t xml:space="preserve">To meet the growing demand for UX/UI expertise in the United Arab Emirates Abu Dhabi, educational institutions and industry leaders are prioritizing skill development. Universities like the Khalifa University of Science and Technology have introduced specialized programs in digital design, while private sector organizations offer certification courses aligned with global standards such as those from the Nielsen Norman Group or Adobe. This academic abstract emphasizes the importance of continuous learning for UX/UI Designers to stay abreast of emerging tools like Figma, Sketch, and AI-driven prototyping software. Furthermore, it highlights the need for interdisciplinary collaboration between designers, developers, and policymakers to create holistic digital experiences.</w:t>
      </w:r>
    </w:p>
    <w:bookmarkEnd w:id="25"/>
    <w:bookmarkStart w:id="26" w:name="case-studies-and-industry-examples"/>
    <w:p>
      <w:pPr>
        <w:pStyle w:val="Heading2"/>
      </w:pPr>
      <w:r>
        <w:t xml:space="preserve">Case Studies and Industry Examples</w:t>
      </w:r>
    </w:p>
    <w:p>
      <w:pPr>
        <w:pStyle w:val="FirstParagraph"/>
      </w:pPr>
      <w:r>
        <w:t xml:space="preserve">The role of UX/UI Designers in the United Arab Emirates Abu Dhabi is best illustrated through real-world applications. For example, the design of the UAE’s national e-portal,</w:t>
      </w:r>
      <w:r>
        <w:t xml:space="preserve"> </w:t>
      </w:r>
      <w:r>
        <w:rPr>
          <w:iCs/>
          <w:i/>
        </w:rPr>
        <w:t xml:space="preserve">UAE Government Online</w:t>
      </w:r>
      <w:r>
        <w:t xml:space="preserve">, required meticulous attention to user flows to accommodate both Arabic and English speakers while ensuring compliance with federal guidelines. Similarly, Abu Dhabi’s healthcare sector has leveraged UX/UI principles to streamline patient engagement through mobile apps like</w:t>
      </w:r>
      <w:r>
        <w:t xml:space="preserve"> </w:t>
      </w:r>
      <w:r>
        <w:rPr>
          <w:iCs/>
          <w:i/>
        </w:rPr>
        <w:t xml:space="preserve">Seha</w:t>
      </w:r>
      <w:r>
        <w:t xml:space="preserve">. These case studies demonstrate how UX/UI Designers contribute to public service efficiency, user trust, and technological adoption.</w:t>
      </w:r>
    </w:p>
    <w:bookmarkEnd w:id="26"/>
    <w:bookmarkStart w:id="27" w:name="future-trends-and-recommendations"/>
    <w:p>
      <w:pPr>
        <w:pStyle w:val="Heading2"/>
      </w:pPr>
      <w:r>
        <w:t xml:space="preserve">Future Trends and Recommendations</w:t>
      </w:r>
    </w:p>
    <w:p>
      <w:pPr>
        <w:pStyle w:val="FirstParagraph"/>
      </w:pPr>
      <w:r>
        <w:t xml:space="preserve">The future of UX/UI design in the United Arab Emirates Abu Dhabi is poised for continued growth, driven by advancements in AI and augmented reality (AR). As the UAE aims to become a global tech leader by 2030, UX/UI Designers will play a pivotal role in shaping next-generation solutions. This academic abstract recommends increased investment in research and development, fostering partnerships between academia and industry, and promoting diversity within design teams to reflect Abu Dhabi’s multicultural populace. Additionally, it advocates for the integration of ethical design principles to address concerns related to data privacy and digital equity.</w:t>
      </w:r>
    </w:p>
    <w:bookmarkEnd w:id="27"/>
    <w:bookmarkStart w:id="28" w:name="conclusion"/>
    <w:p>
      <w:pPr>
        <w:pStyle w:val="Heading2"/>
      </w:pPr>
      <w:r>
        <w:t xml:space="preserve">Conclusion</w:t>
      </w:r>
    </w:p>
    <w:p>
      <w:pPr>
        <w:pStyle w:val="FirstParagraph"/>
      </w:pPr>
      <w:r>
        <w:t xml:space="preserve">In conclusion, the United Arab Emirates Abu Dhabi represents a dynamic environment where UX/UI Designers are instrumental in bridging cultural, technological, and societal needs. This abstract academic document underscores the necessity of adapting global design principles to local contexts while addressing challenges unique to the UAE’s digital landscape. As Abu Dhabi continues its journey toward becoming a hub for innovation and sustainability, the contributions of UX/UI professionals will remain indispensable. By fostering education, collaboration, and ethical practices, the region can ensure that its digital future is both user-centric and globally competitive.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UX/UI Designer in United Arab Emirates Abu Dhabi</dc:title>
  <dc:creator/>
  <cp:keywords/>
  <dcterms:created xsi:type="dcterms:W3CDTF">2026-07-21T03:36:32Z</dcterms:created>
  <dcterms:modified xsi:type="dcterms:W3CDTF">2026-07-21T03:36:32Z</dcterms:modified>
</cp:coreProperties>
</file>

<file path=docProps/custom.xml><?xml version="1.0" encoding="utf-8"?>
<Properties xmlns="http://schemas.openxmlformats.org/officeDocument/2006/custom-properties" xmlns:vt="http://schemas.openxmlformats.org/officeDocument/2006/docPropsVTypes"/>
</file>