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05170a1c0ca4f14d7758703d970bce3dd96ccd"/>
    <w:p>
      <w:pPr>
        <w:pStyle w:val="Heading1"/>
      </w:pPr>
      <w:r>
        <w:t xml:space="preserve">Abstract Academic Document: The Evolving Role of UX/UI Designer in the United Kingdom Birmingham</w:t>
      </w:r>
    </w:p>
    <w:p>
      <w:pPr>
        <w:pStyle w:val="FirstParagraph"/>
      </w:pPr>
      <w:r>
        <w:rPr>
          <w:bCs/>
          <w:b/>
        </w:rPr>
        <w:t xml:space="preserve">Keywords:</w:t>
      </w:r>
      <w:r>
        <w:t xml:space="preserve"> </w:t>
      </w:r>
      <w:r>
        <w:t xml:space="preserve">Abstract academic, UX UI Designer, United Kingdom Birmingham.</w:t>
      </w:r>
    </w:p>
    <w:bookmarkStart w:id="20" w:name="introduction"/>
    <w:p>
      <w:pPr>
        <w:pStyle w:val="Heading2"/>
      </w:pPr>
      <w:r>
        <w:t xml:space="preserve">Introduction</w:t>
      </w:r>
    </w:p>
    <w:p>
      <w:pPr>
        <w:pStyle w:val="FirstParagraph"/>
      </w:pPr>
      <w:r>
        <w:t xml:space="preserve">The field of user experience (UX) and user interface (UI) design has emerged as a critical discipline in the digital transformation landscape of the modern economy. In cities like Birmingham, United Kingdom—a hub for innovation, technology, and cultural diversity—the role of a UX/UI Designer is increasingly vital to shaping digital experiences that cater to both local and global audiences. This abstract academic document explores the multifaceted responsibilities, challenges, and opportunities faced by UX/UI Designers operating in the context of the United Kingdom Birmingham. It emphasizes how this role intersects with regional economic goals, cultural dynamics, and technological advancements to create impactful user-centered solutions.</w:t>
      </w:r>
    </w:p>
    <w:bookmarkEnd w:id="20"/>
    <w:bookmarkStart w:id="21" w:name="Xca3e1e9e84b694b574f25937be756449a045c49"/>
    <w:p>
      <w:pPr>
        <w:pStyle w:val="Heading2"/>
      </w:pPr>
      <w:r>
        <w:t xml:space="preserve">The Significance of UX/UI Design in Birmingham</w:t>
      </w:r>
    </w:p>
    <w:p>
      <w:pPr>
        <w:pStyle w:val="FirstParagraph"/>
      </w:pPr>
      <w:r>
        <w:t xml:space="preserve">Birmingham, as the second-largest city in the United Kingdom, has positioned itself as a dynamic center for creativity and technology. Its diverse population, thriving business ecosystem, and growing emphasis on digital innovation make it an ideal environment for UX/UI Designers to thrive. The demand for skilled professionals who can bridge the gap between technical feasibility and user needs is at an all-time high. This document highlights how UX/UI Designers contribute to Birmingham’s economic development by enhancing the usability of digital products, services, and platforms across sectors such as healthcare, education, fintech, and e-commerce.</w:t>
      </w:r>
    </w:p>
    <w:bookmarkEnd w:id="21"/>
    <w:bookmarkStart w:id="22" w:name="Xe8c04371b192f1f6f672ed7cc9a19427dee8e2b"/>
    <w:p>
      <w:pPr>
        <w:pStyle w:val="Heading2"/>
      </w:pPr>
      <w:r>
        <w:t xml:space="preserve">Academic Context: The Role of a UX/UI Designer</w:t>
      </w:r>
    </w:p>
    <w:p>
      <w:pPr>
        <w:pStyle w:val="FirstParagraph"/>
      </w:pPr>
      <w:r>
        <w:t xml:space="preserve">The role of a UX/UI Designer is inherently interdisciplinary. It requires a deep understanding of human behavior, visual design principles, interaction models, and technological constraints. In an academic context, this profession is often studied under disciplines such as Human-Computer Interaction (HCI), Digital Design, and Information Architecture. The abstract academic perspective presented here emphasizes the need for UX/UI Designers in Birmingham to adopt a user-centered approach that aligns with the city’s unique socio-economic landscape.</w:t>
      </w:r>
    </w:p>
    <w:p>
      <w:pPr>
        <w:pStyle w:val="BodyText"/>
      </w:pPr>
      <w:r>
        <w:t xml:space="preserve">Birmingham’s demographic diversity presents both challenges and opportunities. A UX/UI Designer working in this environment must design interfaces that are accessible, inclusive, and culturally sensitive. This includes considering factors such as language barriers, varying levels of digital literacy, and the accessibility needs of users with disabilities. The academic framework for this role necessitates a rigorous approach to research methodologies—such as user interviews, usability testing, and data analytics—to ensure designs meet the needs of a heterogeneous user base.</w:t>
      </w:r>
    </w:p>
    <w:bookmarkEnd w:id="22"/>
    <w:bookmarkStart w:id="23" w:name="X2fc709c4ed7a03c5615b70e2bac25b3fa210399"/>
    <w:p>
      <w:pPr>
        <w:pStyle w:val="Heading2"/>
      </w:pPr>
      <w:r>
        <w:t xml:space="preserve">Challenges Specific to the United Kingdom Birmingham</w:t>
      </w:r>
    </w:p>
    <w:p>
      <w:pPr>
        <w:pStyle w:val="FirstParagraph"/>
      </w:pPr>
      <w:r>
        <w:t xml:space="preserve">While Birmingham offers numerous opportunities for UX/UI Designers, it also presents unique challenges. One such challenge is balancing local cultural nuances with global design trends. For instance, a digital platform designed for a multinational corporation operating in Birmingham must reflect the city’s multicultural identity while maintaining consistency with broader brand guidelines.</w:t>
      </w:r>
    </w:p>
    <w:p>
      <w:pPr>
        <w:pStyle w:val="BodyText"/>
      </w:pPr>
      <w:r>
        <w:t xml:space="preserve">Another challenge is navigating the competitive market for design talent in the region. Birmingham has seen an influx of startups and tech companies seeking to leverage digital innovation, which has intensified competition among UX/UI Designers. This requires professionals to continuously upskill through academic courses, workshops, and certifications to remain competitive. The abstract academic perspective underscores the importance of lifelong learning as a cornerstone for success in this field.</w:t>
      </w:r>
    </w:p>
    <w:p>
      <w:pPr>
        <w:pStyle w:val="BodyText"/>
      </w:pPr>
      <w:r>
        <w:t xml:space="preserve">Additionally, the rapid pace of technological change—such as the adoption of artificial intelligence (AI) and voice-user interfaces—demands that UX/UI Designers in Birmingham stay abreast of emerging tools and methodologies. Academic institutions in the region are increasingly incorporating these topics into their curricula, ensuring that graduates are equipped to address future challenges.</w:t>
      </w:r>
    </w:p>
    <w:bookmarkEnd w:id="23"/>
    <w:bookmarkStart w:id="24" w:name="Xe44c937a68989e0b768a39b9affbea56bae4d10"/>
    <w:p>
      <w:pPr>
        <w:pStyle w:val="Heading2"/>
      </w:pPr>
      <w:r>
        <w:t xml:space="preserve">Academic Contributions and Future Research Directions</w:t>
      </w:r>
    </w:p>
    <w:p>
      <w:pPr>
        <w:pStyle w:val="FirstParagraph"/>
      </w:pPr>
      <w:r>
        <w:t xml:space="preserve">This abstract academic document highlights the need for further research on how UX/UI Designers can effectively integrate local cultural contexts into global design practices. It also emphasizes the role of academia in fostering collaboration between design professionals, technologists, and policymakers in Birmingham. For example, university-led initiatives that pair UX/UI students with local businesses could serve as a model for bridging theoretical knowledge with real-world applications.</w:t>
      </w:r>
    </w:p>
    <w:p>
      <w:pPr>
        <w:pStyle w:val="BodyText"/>
      </w:pPr>
      <w:r>
        <w:t xml:space="preserve">Future research could explore the impact of UX/UI design on Birmingham’s digital economy, including metrics such as user engagement rates, customer satisfaction scores, and business growth. Additionally, studies on the ethical implications of AI-driven design in diverse communities would be valuable for shaping academic discourse and industry practices.</w:t>
      </w:r>
    </w:p>
    <w:bookmarkEnd w:id="24"/>
    <w:bookmarkStart w:id="25" w:name="conclusion"/>
    <w:p>
      <w:pPr>
        <w:pStyle w:val="Heading2"/>
      </w:pPr>
      <w:r>
        <w:t xml:space="preserve">Conclusion</w:t>
      </w:r>
    </w:p>
    <w:p>
      <w:pPr>
        <w:pStyle w:val="FirstParagraph"/>
      </w:pPr>
      <w:r>
        <w:t xml:space="preserve">The role of a UX/UI Designer in the United Kingdom Birmingham is both complex and pivotal. As this city continues to evolve as a global tech hub, the contributions of these professionals will be instrumental in shaping digital experiences that are not only functional but also inclusive and culturally resonant. From an academic standpoint, it is imperative to continue developing frameworks that support the growth of UX/UI Designers while addressing the unique demands of Birmingham’s socio-economic environment. This document serves as a foundational abstract for further exploration into the intersection of design, technology, and regional development in one of the UK’s most vibrant cities.</w:t>
      </w:r>
    </w:p>
    <w:bookmarkEnd w:id="25"/>
    <w:p>
      <w:pPr>
        <w:pStyle w:val="BodyText"/>
      </w:pPr>
      <w:r>
        <w:rPr>
          <w:iCs/>
          <w:i/>
        </w:rP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UX UI Designer in the United Kingdom Birmingham</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