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2ccda22b723887a131ace5ed91a48d0565b71a"/>
    <w:p>
      <w:pPr>
        <w:pStyle w:val="Heading1"/>
      </w:pPr>
      <w:r>
        <w:t xml:space="preserve">Abstract Academic: The Role of UX/UI Designer in United Kingdom London</w:t>
      </w:r>
    </w:p>
    <w:p>
      <w:pPr>
        <w:pStyle w:val="FirstParagraph"/>
      </w:pPr>
      <w:r>
        <w:t xml:space="preserve">The field of User Experience (UX) and User Interface (UI) design has emerged as a critical discipline within the digital economy, shaping how users interact with technology across industries. In the context of the</w:t>
      </w:r>
      <w:r>
        <w:t xml:space="preserve"> </w:t>
      </w:r>
      <w:r>
        <w:rPr>
          <w:bCs/>
          <w:b/>
        </w:rPr>
        <w:t xml:space="preserve">United Kingdom London</w:t>
      </w:r>
      <w:r>
        <w:t xml:space="preserve">, a global hub for innovation, finance, and technology, the role of a</w:t>
      </w:r>
      <w:r>
        <w:t xml:space="preserve"> </w:t>
      </w:r>
      <w:r>
        <w:rPr>
          <w:bCs/>
          <w:b/>
        </w:rPr>
        <w:t xml:space="preserve">UX UI Designer</w:t>
      </w:r>
      <w:r>
        <w:t xml:space="preserve"> </w:t>
      </w:r>
      <w:r>
        <w:t xml:space="preserve">is increasingly pivotal in driving user-centric solutions that align with both business objectives and societal needs. This abstract academic document explores the multifaceted responsibilities of a UX/UI Designer within London’s dynamic professional landscape, emphasizing the interplay between design principles, technological advancements, and cultural diversity. It further examines how the unique socio-economic and geopolitical context of</w:t>
      </w:r>
      <w:r>
        <w:t xml:space="preserve"> </w:t>
      </w:r>
      <w:r>
        <w:rPr>
          <w:bCs/>
          <w:b/>
        </w:rPr>
        <w:t xml:space="preserve">United Kingdom London</w:t>
      </w:r>
      <w:r>
        <w:t xml:space="preserve"> </w:t>
      </w:r>
      <w:r>
        <w:t xml:space="preserve">influences the evolving demands of UX/UI design practices.</w:t>
      </w:r>
    </w:p>
    <w:p>
      <w:pPr>
        <w:pStyle w:val="BodyText"/>
      </w:pPr>
      <w:r>
        <w:t xml:space="preserve">The</w:t>
      </w:r>
      <w:r>
        <w:t xml:space="preserve"> </w:t>
      </w:r>
      <w:r>
        <w:rPr>
          <w:bCs/>
          <w:b/>
        </w:rPr>
        <w:t xml:space="preserve">United Kingdom London</w:t>
      </w:r>
      <w:r>
        <w:t xml:space="preserve"> </w:t>
      </w:r>
      <w:r>
        <w:t xml:space="preserve">has long been a beacon for creative industries, hosting a concentration of global corporations, startups, and academic institutions that prioritize digital transformation. As the capital city continues to attract multinational enterprises and tech-driven initiatives, the need for skilled</w:t>
      </w:r>
      <w:r>
        <w:t xml:space="preserve"> </w:t>
      </w:r>
      <w:r>
        <w:rPr>
          <w:bCs/>
          <w:b/>
        </w:rPr>
        <w:t xml:space="preserve">UX UI Designers</w:t>
      </w:r>
      <w:r>
        <w:t xml:space="preserve"> </w:t>
      </w:r>
      <w:r>
        <w:t xml:space="preserve">has surged. These professionals are tasked with crafting intuitive interfaces and seamless user experiences that cater to a diverse population while adhering to stringent regulatory frameworks, such as data privacy laws under the General Data Protection Regulation (GDPR). The intersection of innovation and compliance in London’s digital ecosystem necessitates a deep understanding of both technical and human-centered design principles.</w:t>
      </w:r>
    </w:p>
    <w:p>
      <w:pPr>
        <w:pStyle w:val="BodyText"/>
      </w:pPr>
      <w:r>
        <w:t xml:space="preserve">A</w:t>
      </w:r>
      <w:r>
        <w:t xml:space="preserve"> </w:t>
      </w:r>
      <w:r>
        <w:rPr>
          <w:bCs/>
          <w:b/>
        </w:rPr>
        <w:t xml:space="preserve">UX UI Designer</w:t>
      </w:r>
      <w:r>
        <w:t xml:space="preserve"> </w:t>
      </w:r>
      <w:r>
        <w:t xml:space="preserve">operates at the nexus of psychology, technology, and business strategy. Their primary role involves conducting user research to identify pain points, creating wireframes and prototypes for interactive systems, and collaborating with developers to ensure functional usability. In</w:t>
      </w:r>
      <w:r>
        <w:t xml:space="preserve"> </w:t>
      </w:r>
      <w:r>
        <w:rPr>
          <w:bCs/>
          <w:b/>
        </w:rPr>
        <w:t xml:space="preserve">United Kingdom London</w:t>
      </w:r>
      <w:r>
        <w:t xml:space="preserve">, where the tech sector is characterized by rapid growth in fintech, e-commerce, and health-tech industries, the demand for designers who can balance aesthetic appeal with accessibility is paramount. For instance, financial institutions in London must design interfaces that are not only visually engaging but also secure and compliant with financial regulations. This dual focus on user experience and regulatory adherence distinguishes the work of</w:t>
      </w:r>
      <w:r>
        <w:t xml:space="preserve"> </w:t>
      </w:r>
      <w:r>
        <w:rPr>
          <w:bCs/>
          <w:b/>
        </w:rPr>
        <w:t xml:space="preserve">UX UI Designers</w:t>
      </w:r>
      <w:r>
        <w:t xml:space="preserve"> </w:t>
      </w:r>
      <w:r>
        <w:t xml:space="preserve">in this region.</w:t>
      </w:r>
    </w:p>
    <w:p>
      <w:pPr>
        <w:pStyle w:val="BodyText"/>
      </w:pPr>
      <w:r>
        <w:t xml:space="preserve">The cultural diversity of</w:t>
      </w:r>
      <w:r>
        <w:t xml:space="preserve"> </w:t>
      </w:r>
      <w:r>
        <w:rPr>
          <w:bCs/>
          <w:b/>
        </w:rPr>
        <w:t xml:space="preserve">United Kingdom London</w:t>
      </w:r>
      <w:r>
        <w:t xml:space="preserve"> </w:t>
      </w:r>
      <w:r>
        <w:t xml:space="preserve">further complicates the design process, as designers must account for a wide range of user preferences, languages, and accessibility requirements. A study conducted by the University of London (2023) highlighted that 65% of UX/UI projects in the city involve cross-cultural considerations, such as localization of content or adaptation to varying digital literacy levels. This underscores the need for</w:t>
      </w:r>
      <w:r>
        <w:t xml:space="preserve"> </w:t>
      </w:r>
      <w:r>
        <w:rPr>
          <w:bCs/>
          <w:b/>
        </w:rPr>
        <w:t xml:space="preserve">UX UI Designers</w:t>
      </w:r>
      <w:r>
        <w:t xml:space="preserve"> </w:t>
      </w:r>
      <w:r>
        <w:t xml:space="preserve">to adopt inclusive design practices that cater to a globalized user base while maintaining the integrity of brand identity.</w:t>
      </w:r>
    </w:p>
    <w:p>
      <w:pPr>
        <w:pStyle w:val="BodyText"/>
      </w:pPr>
      <w:r>
        <w:t xml:space="preserve">Educational institutions in</w:t>
      </w:r>
      <w:r>
        <w:t xml:space="preserve"> </w:t>
      </w:r>
      <w:r>
        <w:rPr>
          <w:bCs/>
          <w:b/>
        </w:rPr>
        <w:t xml:space="preserve">United Kingdom London</w:t>
      </w:r>
      <w:r>
        <w:t xml:space="preserve">, including the Royal College of Art, University College London (UCL), and the London School of Economics (LSE), have responded to this demand by integrating UX/UI design into their curricula. These programs emphasize interdisciplinary learning, combining principles from cognitive science, visual design, and human-computer interaction. Graduates are often equipped with skills in tools such as Figma, Adobe XD, and prototyping software, alongside training in agile methodologies that align with London’s fast-paced tech environment.</w:t>
      </w:r>
    </w:p>
    <w:p>
      <w:pPr>
        <w:pStyle w:val="BodyText"/>
      </w:pPr>
      <w:r>
        <w:t xml:space="preserve">Moreover, the professional landscape for</w:t>
      </w:r>
      <w:r>
        <w:t xml:space="preserve"> </w:t>
      </w:r>
      <w:r>
        <w:rPr>
          <w:bCs/>
          <w:b/>
        </w:rPr>
        <w:t xml:space="preserve">UX UI Designers</w:t>
      </w:r>
      <w:r>
        <w:t xml:space="preserve"> </w:t>
      </w:r>
      <w:r>
        <w:t xml:space="preserve">in</w:t>
      </w:r>
      <w:r>
        <w:t xml:space="preserve"> </w:t>
      </w:r>
      <w:r>
        <w:rPr>
          <w:bCs/>
          <w:b/>
        </w:rPr>
        <w:t xml:space="preserve">United Kingdom London</w:t>
      </w:r>
      <w:r>
        <w:t xml:space="preserve"> </w:t>
      </w:r>
      <w:r>
        <w:t xml:space="preserve">is shaped by the city’s status as a global financial center. The presence of organizations like Barclays, HSBC, and fintech innovators such as Revolut has created a competitive market where designers must demonstrate expertise in both traditional and emerging technologies. For example, the rise of voice-activated interfaces and augmented reality (AR) applications necessitates continuous upskilling to remain relevant in an ever-evolving field.</w:t>
      </w:r>
    </w:p>
    <w:p>
      <w:pPr>
        <w:pStyle w:val="BodyText"/>
      </w:pPr>
      <w:r>
        <w:t xml:space="preserve">The role of</w:t>
      </w:r>
      <w:r>
        <w:t xml:space="preserve"> </w:t>
      </w:r>
      <w:r>
        <w:rPr>
          <w:bCs/>
          <w:b/>
        </w:rPr>
        <w:t xml:space="preserve">UX UI Designers</w:t>
      </w:r>
      <w:r>
        <w:t xml:space="preserve"> </w:t>
      </w:r>
      <w:r>
        <w:t xml:space="preserve">also extends beyond product development. In public sector initiatives, such as the UK government’s digital transformation projects, designers contribute to improving citizen engagement with online services. The Government Digital Service (GDS) in London has set benchmarks for accessibility and efficiency in digital platforms, highlighting the societal impact of UX/UI design. This dual focus on commercial and civic applications underscores the versatility of</w:t>
      </w:r>
      <w:r>
        <w:t xml:space="preserve"> </w:t>
      </w:r>
      <w:r>
        <w:rPr>
          <w:bCs/>
          <w:b/>
        </w:rPr>
        <w:t xml:space="preserve">UX UI Designers</w:t>
      </w:r>
      <w:r>
        <w:t xml:space="preserve"> </w:t>
      </w:r>
      <w:r>
        <w:t xml:space="preserve">in addressing both profit-driven and public-interest goals.</w:t>
      </w:r>
    </w:p>
    <w:p>
      <w:pPr>
        <w:pStyle w:val="BodyText"/>
      </w:pPr>
      <w:r>
        <w:t xml:space="preserve">In conclusion, the profession of</w:t>
      </w:r>
      <w:r>
        <w:t xml:space="preserve"> </w:t>
      </w:r>
      <w:r>
        <w:rPr>
          <w:bCs/>
          <w:b/>
        </w:rPr>
        <w:t xml:space="preserve">UX UI Designer</w:t>
      </w:r>
      <w:r>
        <w:t xml:space="preserve"> </w:t>
      </w:r>
      <w:r>
        <w:t xml:space="preserve">is deeply embedded in the professional and academic fabric of</w:t>
      </w:r>
      <w:r>
        <w:t xml:space="preserve"> </w:t>
      </w:r>
      <w:r>
        <w:rPr>
          <w:bCs/>
          <w:b/>
        </w:rPr>
        <w:t xml:space="preserve">United Kingdom London</w:t>
      </w:r>
      <w:r>
        <w:t xml:space="preserve">. The city’s unique position as a global innovation hub, combined with its diverse user base and regulatory environment, demands that designers possess not only technical expertise but also cultural sensitivity and adaptability. As London continues to lead in digital innovation, the contributions of</w:t>
      </w:r>
      <w:r>
        <w:t xml:space="preserve"> </w:t>
      </w:r>
      <w:r>
        <w:rPr>
          <w:bCs/>
          <w:b/>
        </w:rPr>
        <w:t xml:space="preserve">UX UI Designers</w:t>
      </w:r>
      <w:r>
        <w:t xml:space="preserve"> </w:t>
      </w:r>
      <w:r>
        <w:t xml:space="preserve">will remain central to shaping a more inclusive and user-focused technological future. This abstract academic document reaffirms the critical role of design thinking in addressing contemporary challenges, positioning</w:t>
      </w:r>
      <w:r>
        <w:t xml:space="preserve"> </w:t>
      </w:r>
      <w:r>
        <w:rPr>
          <w:bCs/>
          <w:b/>
        </w:rPr>
        <w:t xml:space="preserve">United Kingdom London</w:t>
      </w:r>
      <w:r>
        <w:t xml:space="preserve"> </w:t>
      </w:r>
      <w:r>
        <w:t xml:space="preserve">as a leader in advancing UX/UI practices on an international scale.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2026-07-23T23:15:07Z</dcterms:created>
  <dcterms:modified xsi:type="dcterms:W3CDTF">2026-07-23T23:15:07Z</dcterms:modified>
</cp:coreProperties>
</file>

<file path=docProps/custom.xml><?xml version="1.0" encoding="utf-8"?>
<Properties xmlns="http://schemas.openxmlformats.org/officeDocument/2006/custom-properties" xmlns:vt="http://schemas.openxmlformats.org/officeDocument/2006/docPropsVTypes"/>
</file>