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8fb86608f7a364b0c2b7f7dfd331777b0af22a1"/>
    <w:p>
      <w:pPr>
        <w:pStyle w:val="Heading1"/>
      </w:pPr>
      <w:r>
        <w:t xml:space="preserve">Abstract Academic Document: The Role of the Veterinarian in Colombia Bogotá</w:t>
      </w:r>
    </w:p>
    <w:p>
      <w:pPr>
        <w:pStyle w:val="FirstParagraph"/>
      </w:pPr>
      <w:r>
        <w:rPr>
          <w:bCs/>
          <w:b/>
        </w:rPr>
        <w:t xml:space="preserve">Abstract academic:</w:t>
      </w:r>
      <w:r>
        <w:t xml:space="preserve"> </w:t>
      </w:r>
      <w:r>
        <w:t xml:space="preserve">This document provides a comprehensive analysis of the role, challenges, and contributions of veterinarians in the context of Colombia's capital city, Bogotá. As an academic exploration, it examines how veterinary medicine intersects with public health, economic development, and environmental sustainability in one of Latin America's most dynamic urban centers. The study emphasizes the unique demands placed on veterinarians in Bogotá due to its population density, diverse ecological zones, and growing pet ownership rates. By integrating academic research with practical insights from local veterinary professionals, this abstract highlights the critical importance of veterinarians in addressing both human and animal health challenges within Colombia's most populous city.</w:t>
      </w:r>
    </w:p>
    <w:bookmarkStart w:id="20" w:name="introduction"/>
    <w:p>
      <w:pPr>
        <w:pStyle w:val="Heading2"/>
      </w:pPr>
      <w:r>
        <w:t xml:space="preserve">1. Introduction</w:t>
      </w:r>
    </w:p>
    <w:p>
      <w:pPr>
        <w:pStyle w:val="FirstParagraph"/>
      </w:pPr>
      <w:r>
        <w:t xml:space="preserve">Bogotá, the capital of Colombia, serves as a hub for veterinary science due to its strategic location, economic significance, and rapid urbanization. With a population exceeding 9 million people and an ever-expanding middle class, Bogotá has witnessed a surge in demand for veterinary services. This abstract explores how veterinarians navigate the complexities of urban environments while addressing issues such as zoonotic diseases, animal welfare, and food safety. The academic focus here is on understanding how veterinary practices in Bogotá align with national healthcare policies and global veterinary standards.</w:t>
      </w:r>
    </w:p>
    <w:bookmarkEnd w:id="20"/>
    <w:bookmarkStart w:id="21" w:name="X197fd49ec7ece37bee3bda34c37251d4b3132cf"/>
    <w:p>
      <w:pPr>
        <w:pStyle w:val="Heading2"/>
      </w:pPr>
      <w:r>
        <w:t xml:space="preserve">2. The Role of the Veterinarian in Colombia Bogotá</w:t>
      </w:r>
    </w:p>
    <w:p>
      <w:pPr>
        <w:pStyle w:val="FirstParagraph"/>
      </w:pPr>
      <w:r>
        <w:rPr>
          <w:bCs/>
          <w:b/>
        </w:rPr>
        <w:t xml:space="preserve">Veterinarian:</w:t>
      </w:r>
      <w:r>
        <w:t xml:space="preserve"> </w:t>
      </w:r>
      <w:r>
        <w:t xml:space="preserve">A veterinarian in Colombia Bogotá operates within a multifaceted professional landscape. Their responsibilities include diagnosing and treating animal illnesses, ensuring compliance with national and international health regulations, and participating in public health initiatives. In Bogotá, veterinarians are instrumental in managing outbreaks of diseases that could pose risks to both animals and humans, such as leptospirosis or rabies. Additionally, they play a vital role in the agricultural sector by safeguarding livestock that contributes to Colombia's food supply chain.</w:t>
      </w:r>
    </w:p>
    <w:bookmarkEnd w:id="21"/>
    <w:bookmarkStart w:id="22" w:name="academic-and-professional-context"/>
    <w:p>
      <w:pPr>
        <w:pStyle w:val="Heading2"/>
      </w:pPr>
      <w:r>
        <w:t xml:space="preserve">3. Academic and Professional Context</w:t>
      </w:r>
    </w:p>
    <w:p>
      <w:pPr>
        <w:pStyle w:val="FirstParagraph"/>
      </w:pPr>
      <w:r>
        <w:t xml:space="preserve">The academic training of veterinarians in Colombia is rigorous and highly regulated. Institutions such as the Universidad Nacional de Colombia (UNAL) offer veterinary programs that emphasize both clinical practice and research. Graduates must pass the national licensing exam administered by the Colegio Colombiano de Medicina Veterinaria (CCMV) to practice legally in Bogotá. The academic curriculum includes coursework in parasitology, epidemiology, and animal behavior, tailored to address local challenges such as the high prevalence of vector-borne diseases in Bogotá's mountainous terrain.</w:t>
      </w:r>
    </w:p>
    <w:bookmarkEnd w:id="22"/>
    <w:bookmarkStart w:id="23" w:name="Xc9fa62baf5d85763a5706333f09619751271dde"/>
    <w:p>
      <w:pPr>
        <w:pStyle w:val="Heading2"/>
      </w:pPr>
      <w:r>
        <w:t xml:space="preserve">4. Challenges Faced by Veterinarians in Colombia Bogotá</w:t>
      </w:r>
    </w:p>
    <w:p>
      <w:pPr>
        <w:pStyle w:val="FirstParagraph"/>
      </w:pPr>
      <w:r>
        <w:t xml:space="preserve">Bogotá's unique geographical and social dynamics present several challenges for veterinarians. The city's rapid urbanization has led to increased human-animal interactions, particularly with stray animals and pets living in densely populated neighborhoods. Veterinarians must also contend with the spread of zoonotic diseases due to deforestation and encroachment into natural habitats. Furthermore, economic disparities in Bogotá create barriers to accessing veterinary care for low-income communities, necessitating outreach programs and mobile clinics.</w:t>
      </w:r>
    </w:p>
    <w:bookmarkEnd w:id="23"/>
    <w:bookmarkStart w:id="24" w:name="X66d4097c8d59471b419689f812578aebacfe7c4"/>
    <w:p>
      <w:pPr>
        <w:pStyle w:val="Heading2"/>
      </w:pPr>
      <w:r>
        <w:t xml:space="preserve">5. Contributions to Public Health and Economic Development</w:t>
      </w:r>
    </w:p>
    <w:p>
      <w:pPr>
        <w:pStyle w:val="FirstParagraph"/>
      </w:pPr>
      <w:r>
        <w:t xml:space="preserve">Veterinarians in Bogotá are pivotal to public health initiatives. For example, they collaborate with the Instituto Nacional de Salud (INS) to monitor animal populations for potential disease outbreaks. Their work ensures that foodborne illnesses linked to contaminated livestock products are minimized, protecting both consumers and the economy. In addition, the rise of pet ownership in Bogotá has spurred growth in veterinary clinics, contributing to local employment and innovation in animal healthcare technologies.</w:t>
      </w:r>
    </w:p>
    <w:bookmarkEnd w:id="24"/>
    <w:bookmarkStart w:id="25" w:name="X31c2a7543f7372bdbbd6aca2b6cee2419dbb2b6"/>
    <w:p>
      <w:pPr>
        <w:pStyle w:val="Heading2"/>
      </w:pPr>
      <w:r>
        <w:t xml:space="preserve">6. Environmental Sustainability and Veterinarians' Role</w:t>
      </w:r>
    </w:p>
    <w:p>
      <w:pPr>
        <w:pStyle w:val="FirstParagraph"/>
      </w:pPr>
      <w:r>
        <w:t xml:space="preserve">Bogotá's commitment to environmental sustainability is reflected in the work of veterinarians who focus on wildlife conservation and eco-friendly practices. Veterinarians participate in initiatives to protect native species affected by urban development, such as the Andean condor or spectacled bear. They also advocate for reducing the carbon footprint of veterinary clinics through waste management programs and the use of green technologies.</w:t>
      </w:r>
    </w:p>
    <w:bookmarkEnd w:id="25"/>
    <w:bookmarkStart w:id="26" w:name="future-directions-and-academic-research"/>
    <w:p>
      <w:pPr>
        <w:pStyle w:val="Heading2"/>
      </w:pPr>
      <w:r>
        <w:t xml:space="preserve">7. Future Directions and Academic Research</w:t>
      </w:r>
    </w:p>
    <w:p>
      <w:pPr>
        <w:pStyle w:val="FirstParagraph"/>
      </w:pPr>
      <w:r>
        <w:t xml:space="preserve">The academic field of veterinary medicine in Colombia Bogotá is evolving to address emerging threats such as climate change, antibiotic resistance, and the impact of technology on animal care. Researchers are exploring how telemedicine can expand access to veterinary services in remote areas of Bogotá's surrounding regions. Additionally, studies are underway to evaluate the effectiveness of community-based programs that educate residents on responsible pet ownership and zoonotic disease prevention.</w:t>
      </w:r>
    </w:p>
    <w:bookmarkEnd w:id="26"/>
    <w:bookmarkStart w:id="27" w:name="conclusion"/>
    <w:p>
      <w:pPr>
        <w:pStyle w:val="Heading2"/>
      </w:pPr>
      <w:r>
        <w:t xml:space="preserve">8. Conclusion</w:t>
      </w:r>
    </w:p>
    <w:p>
      <w:pPr>
        <w:pStyle w:val="FirstParagraph"/>
      </w:pPr>
      <w:r>
        <w:rPr>
          <w:bCs/>
          <w:b/>
        </w:rPr>
        <w:t xml:space="preserve">Veterinarian</w:t>
      </w:r>
      <w:r>
        <w:t xml:space="preserve"> </w:t>
      </w:r>
      <w:r>
        <w:t xml:space="preserve">in Colombia Bogotá embodies a profession that is both scientifically grounded and socially impactful. As an academic discipline, veterinary medicine in this city reflects the intersection of human health, animal welfare, and environmental stewardship. The challenges faced by veterinarians highlight the need for continued investment in education, infrastructure, and policy reforms to ensure their effectiveness in addressing Bogotá's unique health landscape. This abstract underscores the critical role of veterinarians as guardians of public well-being in one of Colombia's most influential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Colombia Bogotá</dc:title>
  <dc:creator/>
  <dc:language>en</dc:language>
  <cp:keywords/>
  <dcterms:created xsi:type="dcterms:W3CDTF">2026-07-23T11:48:46Z</dcterms:created>
  <dcterms:modified xsi:type="dcterms:W3CDTF">2026-07-23T11:48:46Z</dcterms:modified>
</cp:coreProperties>
</file>

<file path=docProps/custom.xml><?xml version="1.0" encoding="utf-8"?>
<Properties xmlns="http://schemas.openxmlformats.org/officeDocument/2006/custom-properties" xmlns:vt="http://schemas.openxmlformats.org/officeDocument/2006/docPropsVTypes"/>
</file>