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d11b82b516c678eed05d978a9fbac73778ee890"/>
    <w:p>
      <w:pPr>
        <w:pStyle w:val="Heading1"/>
      </w:pPr>
      <w:r>
        <w:t xml:space="preserve">Abstract Academic Document: The Role of the Veterinarian in Colombia Medellín</w:t>
      </w:r>
    </w:p>
    <w:p>
      <w:pPr>
        <w:pStyle w:val="FirstParagraph"/>
      </w:pPr>
      <w:r>
        <w:rPr>
          <w:bCs/>
          <w:b/>
        </w:rPr>
        <w:t xml:space="preserve">Abstract:</w:t>
      </w:r>
    </w:p>
    <w:p>
      <w:pPr>
        <w:pStyle w:val="BodyText"/>
      </w:pPr>
      <w:r>
        <w:t xml:space="preserve">In recent years, the role of the veterinarian has become increasingly vital to public health, economic development, and environmental sustainability across Colombia. This academic abstract explores the unique challenges and opportunities faced by veterinarians operating in Medellín, a dynamic city in Colombia’s Antioquia department known for its biodiversity, urban density, and agricultural significance. The study emphasizes the importance of veterinary science as a multidisciplinary field that bridges clinical practice, research, and community engagement. By analyzing local trends in veterinary education, professional practices, and public health initiatives in Medellín, this document aims to highlight how veterinarians contribute to Colombia’s broader socio-economic landscape while addressing regional-specific challenges.</w:t>
      </w:r>
    </w:p>
    <w:bookmarkStart w:id="20" w:name="X1dc5fefec9846e93063d7b717f24f79fc4574e2"/>
    <w:p>
      <w:pPr>
        <w:pStyle w:val="Heading2"/>
      </w:pPr>
      <w:r>
        <w:t xml:space="preserve">Contextualizing the Veterinarian Role in Colombia Medellín</w:t>
      </w:r>
    </w:p>
    <w:p>
      <w:pPr>
        <w:pStyle w:val="FirstParagraph"/>
      </w:pPr>
      <w:r>
        <w:t xml:space="preserve">Colombia’s diverse ecosystems, ranging from tropical rainforests to high-altitude páramos, create a unique environment where veterinarians must adapt to both urban and rural settings. In Medellín, a city characterized by its rapid urbanization and proximity to natural reserves like the Natural Park of Pueblito, the work of veterinarians extends beyond traditional livestock management. They are often involved in wildlife conservation efforts, zoonotic disease control, and public health education campaigns targeting both human and animal populations. For instance, veterinarians in Medellín frequently collaborate with local authorities to monitor outbreaks of diseases such as leptospirosis or rabies, which pose risks to both domestic animals and humans. This dual responsibility underscores the need for Veterinarians in Colombia Medellín to possess a broad skill set that includes epidemiological knowledge, diagnostic techniques, and community outreach strategies.</w:t>
      </w:r>
    </w:p>
    <w:bookmarkEnd w:id="20"/>
    <w:bookmarkStart w:id="21" w:name="X708f6c63c720895a391d45459678151b399850c"/>
    <w:p>
      <w:pPr>
        <w:pStyle w:val="Heading2"/>
      </w:pPr>
      <w:r>
        <w:t xml:space="preserve">Educational Infrastructure for Veterinarians in Colombia Medellín</w:t>
      </w:r>
    </w:p>
    <w:p>
      <w:pPr>
        <w:pStyle w:val="FirstParagraph"/>
      </w:pPr>
      <w:r>
        <w:t xml:space="preserve">The academic foundation of veterinarians in Medellín is supported by prestigious institutions such as the Universidad Nacional de Colombia (UNAL) and the Universidad Pontificia Bolivariana (UPB), both of which offer accredited veterinary programs. These programs integrate theoretical coursework with hands-on training, preparing graduates to address regional health challenges. For example, students at UNAL’s Faculty of Veterinary Sciences are trained to diagnose parasitic infections in livestock common to Colombia’s coffee-growing regions or manage emergency care for pets in Medellín’s densely populated neighborhoods. Additionally, the rise of private veterinary clinics and specialized services in Medellín has created opportunities for ongoing professional development, including workshops on emerging technologies like AI-driven diagnostics and telemedicine platforms.</w:t>
      </w:r>
    </w:p>
    <w:bookmarkEnd w:id="21"/>
    <w:bookmarkStart w:id="22" w:name="X77379b1ca2737dfd84a6fe2a032f1afdd9f9a03"/>
    <w:p>
      <w:pPr>
        <w:pStyle w:val="Heading2"/>
      </w:pPr>
      <w:r>
        <w:t xml:space="preserve">Challenges Facing Veterinarians in Colombia Medellín</w:t>
      </w:r>
    </w:p>
    <w:p>
      <w:pPr>
        <w:pStyle w:val="FirstParagraph"/>
      </w:pPr>
      <w:r>
        <w:t xml:space="preserve">Despite their critical role, Veterinarians in Colombia Medellín face several challenges that hinder their effectiveness. One major issue is the uneven distribution of veterinary services across urban and rural areas. While Medellín’s city centers have access to advanced clinics and diagnostic labs, surrounding municipalities often lack basic veterinary infrastructure. This disparity exacerbates animal health crises, particularly in regions reliant on cattle ranching or small-scale farming for economic stability. Another challenge is the limited availability of specialized training in tropical animal diseases, which are prevalent due to Colombia’s climate and biodiversity. Furthermore, veterinarians must navigate regulatory frameworks that vary by region, complicating efforts to standardize care and enforce animal welfare laws.</w:t>
      </w:r>
    </w:p>
    <w:bookmarkEnd w:id="22"/>
    <w:bookmarkStart w:id="23" w:name="X47b9d83d85adec5c1aae269743aa0def62e78ab"/>
    <w:p>
      <w:pPr>
        <w:pStyle w:val="Heading2"/>
      </w:pPr>
      <w:r>
        <w:t xml:space="preserve">Veterinarian Contributions to Public Health in Medellín</w:t>
      </w:r>
    </w:p>
    <w:p>
      <w:pPr>
        <w:pStyle w:val="FirstParagraph"/>
      </w:pPr>
      <w:r>
        <w:t xml:space="preserve">Colombia Medellín has increasingly recognized the Veterinarian’s role in safeguarding public health through initiatives that address zoonotic diseases, food safety, and environmental conservation. For instance, local veterinarians have partnered with NGOs to implement vaccination drives for stray animals, reducing the spread of rabies in urban areas. They also collaborate with agricultural cooperatives to ensure that meat and dairy products meet sanitary standards before reaching consumers. Additionally, Veterinarians in Colombia Medellín play a pivotal role in promoting sustainable practices within the region’s livestock industry, which is a cornerstone of Antioquia’s economy. By advocating for humane treatment of animals and reducing the environmental impact of farming, they contribute to both ecological balance and economic resilience.</w:t>
      </w:r>
    </w:p>
    <w:bookmarkEnd w:id="23"/>
    <w:bookmarkStart w:id="24" w:name="X72326899b6ea2419d8a676d51590a14e4731c1b"/>
    <w:p>
      <w:pPr>
        <w:pStyle w:val="Heading2"/>
      </w:pPr>
      <w:r>
        <w:t xml:space="preserve">Future Directions for Veterinarians in Colombia Medellín</w:t>
      </w:r>
    </w:p>
    <w:p>
      <w:pPr>
        <w:pStyle w:val="FirstParagraph"/>
      </w:pPr>
      <w:r>
        <w:t xml:space="preserve">To strengthen their impact, Veterinarians in Colombia Medellín must prioritize collaboration across sectors. This includes fostering partnerships with academia to advance research on local diseases, engaging policymakers to improve veterinary infrastructure, and leveraging technology to expand access to services. For example, the integration of mobile veterinary units could bridge the gap between urban and rural areas by providing essential care in underserved communities. Similarly, digital tools like cloud-based record-keeping systems can enhance data sharing among professionals, enabling more effective disease surveillance. As Medellín continues to grow and evolve, Veterinarians in Colombia must adapt their practices to meet the demands of a changing environment while upholding ethical standards and scientific rigor.</w:t>
      </w:r>
    </w:p>
    <w:bookmarkEnd w:id="24"/>
    <w:bookmarkStart w:id="25" w:name="conclusion"/>
    <w:p>
      <w:pPr>
        <w:pStyle w:val="Heading2"/>
      </w:pPr>
      <w:r>
        <w:t xml:space="preserve">Conclusion</w:t>
      </w:r>
    </w:p>
    <w:p>
      <w:pPr>
        <w:pStyle w:val="FirstParagraph"/>
      </w:pPr>
      <w:r>
        <w:t xml:space="preserve">In conclusion, the Veterinarian is a cornerstone of public health, economic development, and environmental protection in Colombia Medellín. Their work spans clinical practice, research, and community engagement, requiring a unique blend of expertise to address regional challenges. By investing in education, infrastructure, and innovation, Colombia Medellín can empower its Veterinarians to achieve greater impact. This academic abstract underscores the need for sustained support for veterinary professionals as they navigate the complexities of a rapidly changing world. Through their dedication, Veterinarians in Colombia Medellín will continue to play a pivotal role in shaping a healthier, more sustainable future for both humans and animals alike.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in Colombia Medellín</dc:title>
  <dc:creator/>
  <dc:language>en</dc:language>
  <cp:keywords/>
  <dcterms:created xsi:type="dcterms:W3CDTF">2026-07-23T20:54:34Z</dcterms:created>
  <dcterms:modified xsi:type="dcterms:W3CDTF">2026-07-23T20:54:34Z</dcterms:modified>
</cp:coreProperties>
</file>

<file path=docProps/custom.xml><?xml version="1.0" encoding="utf-8"?>
<Properties xmlns="http://schemas.openxmlformats.org/officeDocument/2006/custom-properties" xmlns:vt="http://schemas.openxmlformats.org/officeDocument/2006/docPropsVTypes"/>
</file>