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Veterinarian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51adfacfe17ebb1263fe5feac777bf7371cddfb"/>
    <w:p>
      <w:pPr>
        <w:pStyle w:val="Heading1"/>
      </w:pPr>
      <w:r>
        <w:t xml:space="preserve">Abstract Academic Document: The Role and Significance of the Veterinarian Profession in Germany Munich</w:t>
      </w:r>
    </w:p>
    <w:p>
      <w:pPr>
        <w:pStyle w:val="FirstParagraph"/>
      </w:pPr>
      <w:r>
        <w:t xml:space="preserve">The veterinary profession holds a critical position in the socio-economic and public health landscape of urban centers like Germany Munich. As a city with a population exceeding 1.5 million, Munich is characterized by its high standard of living, advanced healthcare infrastructure, and a growing emphasis on animal welfare. These factors collectively underscore the importance of Veterinarians in Germany Munich as guardians of both human and animal health within this dynamic urban environment. This abstract academic document explores the multifaceted role of Veterinarians in Germany Munich, focusing on their educational training, professional responsibilities, challenges faced, and contributions to public health and scientific research.</w:t>
      </w:r>
    </w:p>
    <w:bookmarkStart w:id="20" w:name="Xcd3c0e9559a5c0fc88b3cb0cc2b39f2fd4768f6"/>
    <w:p>
      <w:pPr>
        <w:pStyle w:val="Heading2"/>
      </w:pPr>
      <w:r>
        <w:t xml:space="preserve">1. The Role of Veterinarians in Urban Contexts</w:t>
      </w:r>
    </w:p>
    <w:p>
      <w:pPr>
        <w:pStyle w:val="FirstParagraph"/>
      </w:pPr>
      <w:r>
        <w:t xml:space="preserve">Germany Munich serves as a prime example of a metropolitan area where the demand for veterinary services is both diverse and significant. With a population density that necessitates efficient urban planning, the city has seen an increase in pet ownership, particularly among younger demographics. This trend has heightened the need for Veterinarians who are equipped to address not only clinical care but also preventive healthcare and public health initiatives. In Germany Munich, Veterinarians are often called upon to manage zoonotic disease outbreaks, ensure food safety standards in agricultural sectors, and provide guidance on pet ownership regulations.</w:t>
      </w:r>
    </w:p>
    <w:p>
      <w:pPr>
        <w:pStyle w:val="BodyText"/>
      </w:pPr>
      <w:r>
        <w:t xml:space="preserve">Moreover, the presence of renowned institutions such as the Ludwig Maximilian University of Munich (LMU) and the Bavarian State Institute for Agriculture underscores Germany Munich's commitment to advancing veterinary science. These organizations contribute to research on animal diseases, vaccine development, and sustainable livestock management. Veterinarians in Germany Munich thus operate at the intersection of clinical practice, academia, and public health policy.</w:t>
      </w:r>
    </w:p>
    <w:bookmarkEnd w:id="20"/>
    <w:bookmarkStart w:id="21" w:name="X52c55faf359ed2f59c3395ecc947983fc94058e"/>
    <w:p>
      <w:pPr>
        <w:pStyle w:val="Heading2"/>
      </w:pPr>
      <w:r>
        <w:t xml:space="preserve">2. Educational Requirements and Professional Training</w:t>
      </w:r>
    </w:p>
    <w:p>
      <w:pPr>
        <w:pStyle w:val="FirstParagraph"/>
      </w:pPr>
      <w:r>
        <w:t xml:space="preserve">Becoming a Veterinarian in Germany Munich requires rigorous academic preparation. The German veterinary education system is highly regulated by the Federal Ministry of Food and Agriculture (BMEL) and is structured to align with European Union standards. Prospective Veterinarians must complete a six-year veterinary medicine program, typically at one of the three state-approved veterinary schools in Germany, including the University of Veterinary Medicine Hannover (which serves as a regional hub for Munich). Upon graduation, candidates must pass national licensing exams administered by the German Veterinary Medical Chamber (TVÄ).</w:t>
      </w:r>
    </w:p>
    <w:p>
      <w:pPr>
        <w:pStyle w:val="BodyText"/>
      </w:pPr>
      <w:r>
        <w:t xml:space="preserve">In addition to formal education, Veterinarians in Germany Munich are expected to engage in continuous professional development. This includes participating in seminars on emerging diseases, advancements in veterinary technology, and ethical considerations related to animal welfare. The city's proximity to international research hubs and its cultural emphasis on innovation further encourage Veterinarians to collaborate with global peers through conferences and joint projects.</w:t>
      </w:r>
    </w:p>
    <w:bookmarkEnd w:id="21"/>
    <w:bookmarkStart w:id="22" w:name="Xe5e294d02c79eb49ffec4fd905d5fcbb0765594"/>
    <w:p>
      <w:pPr>
        <w:pStyle w:val="Heading2"/>
      </w:pPr>
      <w:r>
        <w:t xml:space="preserve">3. Challenges Faced by Veterinarians in Germany Munich</w:t>
      </w:r>
    </w:p>
    <w:p>
      <w:pPr>
        <w:pStyle w:val="FirstParagraph"/>
      </w:pPr>
      <w:r>
        <w:t xml:space="preserve">Despite the prestige of the profession, Veterinarians in Germany Munich encounter unique challenges. One major issue is the rising cost of veterinary care, which has been exacerbated by inflation and increased demand for specialized services such as oncology and orthopedic surgery. Additionally, urbanization has led to a higher incidence of exotic pets (e.g., reptiles and birds), requiring Veterinarians to expand their expertise beyond traditional species.</w:t>
      </w:r>
    </w:p>
    <w:p>
      <w:pPr>
        <w:pStyle w:val="BodyText"/>
      </w:pPr>
      <w:r>
        <w:t xml:space="preserve">Another challenge is the regulatory landscape. While Germany Munich adheres to strict EU animal welfare laws, Veterinarians must navigate complex guidelines related to pharmaceuticals, euthanasia protocols, and animal testing regulations. These requirements demand not only technical proficiency but also a deep understanding of legal frameworks that govern veterinary practice.</w:t>
      </w:r>
    </w:p>
    <w:bookmarkEnd w:id="22"/>
    <w:bookmarkStart w:id="23" w:name="Xe9fe13bd8ea7ffdb115202a3a60e120d435cf8c"/>
    <w:p>
      <w:pPr>
        <w:pStyle w:val="Heading2"/>
      </w:pPr>
      <w:r>
        <w:t xml:space="preserve">4. Contributions to Public Health and Research</w:t>
      </w:r>
    </w:p>
    <w:p>
      <w:pPr>
        <w:pStyle w:val="FirstParagraph"/>
      </w:pPr>
      <w:r>
        <w:t xml:space="preserve">Veterinarians in Germany Munich play a pivotal role in public health initiatives. For instance, they are instrumental in monitoring rabies outbreaks and ensuring vaccination compliance among both domestic and wild animal populations. Their work is critical during pandemics, as seen during the COVID-19 crisis, where Veterinarians collaborated with human healthcare professionals to study viral transmission dynamics between species.</w:t>
      </w:r>
    </w:p>
    <w:p>
      <w:pPr>
        <w:pStyle w:val="BodyText"/>
      </w:pPr>
      <w:r>
        <w:t xml:space="preserve">Furthermore, Germany Munich's veterinary sector contributes to global scientific advancements through research on topics such as antibiotic resistance in livestock and the development of biodegradable materials for animal healthcare. Institutions like the Bavarian Research Institute for Animal Health (BRIAH) often partner with Veterinarians to conduct studies that have far-reaching implications for both veterinary and human medicine.</w:t>
      </w:r>
    </w:p>
    <w:bookmarkEnd w:id="23"/>
    <w:bookmarkStart w:id="24" w:name="future-prospects-and-opportunities"/>
    <w:p>
      <w:pPr>
        <w:pStyle w:val="Heading2"/>
      </w:pPr>
      <w:r>
        <w:t xml:space="preserve">5. Future Prospects and Opportunities</w:t>
      </w:r>
    </w:p>
    <w:p>
      <w:pPr>
        <w:pStyle w:val="FirstParagraph"/>
      </w:pPr>
      <w:r>
        <w:t xml:space="preserve">The future of the Veterinarian profession in Germany Munich appears promising, driven by technological innovations such as telemedicine platforms, AI-assisted diagnostics, and 3D-printed prosthetics for animals. These advancements enable Veterinarians to deliver more efficient and personalized care while reducing the environmental impact of traditional veterinary practices.</w:t>
      </w:r>
    </w:p>
    <w:p>
      <w:pPr>
        <w:pStyle w:val="BodyText"/>
      </w:pPr>
      <w:r>
        <w:t xml:space="preserve">Additionally, Germany Munich's commitment to sustainability has created opportunities for Veterinarians specializing in eco-friendly livestock management, organic farming, and wildlife conservation. As the city continues to grow, its Veterinary community will play a key role in shaping policies that balance urban development with animal welfare and environmental preservation.</w:t>
      </w:r>
    </w:p>
    <w:bookmarkEnd w:id="24"/>
    <w:bookmarkStart w:id="25" w:name="conclusion"/>
    <w:p>
      <w:pPr>
        <w:pStyle w:val="Heading2"/>
      </w:pPr>
      <w:r>
        <w:t xml:space="preserve">Conclusion</w:t>
      </w:r>
    </w:p>
    <w:p>
      <w:pPr>
        <w:pStyle w:val="FirstParagraph"/>
      </w:pPr>
      <w:r>
        <w:t xml:space="preserve">In conclusion, Veterinarians in Germany Munich represent a vital link between human health, animal well-being, and scientific progress. Their work is essential to maintaining the city's reputation as a leader in veterinary medicine, public health innovation, and ethical animal care. By addressing current challenges through education, research collaboration, and policy advocacy, Veterinarians in Germany Munich will continue to shape the future of this dynamic field.</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Veterinarian in Germany Munich</dc:title>
  <dc:creator/>
  <dc:language>en</dc:language>
  <cp:keywords/>
  <dcterms:created xsi:type="dcterms:W3CDTF">2026-07-21T04:46:40Z</dcterms:created>
  <dcterms:modified xsi:type="dcterms:W3CDTF">2026-07-21T04:46:40Z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