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Veterinarians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0" w:name="X7fd839fd17544ee9713fd60972979ca6313a12d"/>
    <w:p>
      <w:pPr>
        <w:pStyle w:val="Heading1"/>
      </w:pPr>
      <w:r>
        <w:t xml:space="preserve">Abstract Academic Document: The Role of Veterinarians in Kuwait City, Kuwait</w:t>
      </w:r>
    </w:p>
    <w:p>
      <w:pPr>
        <w:pStyle w:val="FirstParagraph"/>
      </w:pPr>
      <w:r>
        <w:t xml:space="preserve">The role of veterinarians in contemporary society is multifaceted, encompassing responsibilities that span from public health to animal welfare and economic sustainability. In the context of Kuwait City, the capital of the State of Kuwait, this role has taken on unique significance due to the region’s socio-economic structure, environmental conditions, and cultural practices. This abstract academic document explores the evolving contributions of veterinarians in Kuwait City, emphasizing their critical functions in safeguarding both animal and human health within a rapidly modernizing urban landscape.</w:t>
      </w:r>
    </w:p>
    <w:p>
      <w:pPr>
        <w:pStyle w:val="BodyText"/>
      </w:pPr>
      <w:r>
        <w:t xml:space="preserve">Kuwait City, as a hub of economic activity and cultural exchange in the Gulf region, faces distinct challenges that demand specialized veterinary expertise. The city’s arid climate, high population density of companion animals such as dogs and cats, and an expanding livestock industry necessitate a robust veterinary infrastructure. Veterinarians in Kuwait City are not only tasked with addressing common ailments but also with mitigating risks posed by zoonotic diseases, ensuring food safety through animal health monitoring, and adhering to international standards for veterinary practice. These responsibilities are compounded by the growing awareness of animal welfare among Kuwaiti citizens, who increasingly view their pets as integral members of the household.</w:t>
      </w:r>
    </w:p>
    <w:p>
      <w:pPr>
        <w:pStyle w:val="BodyText"/>
      </w:pPr>
      <w:r>
        <w:t xml:space="preserve">The academic significance of this topic lies in its intersection with several disciplines, including public health policy, environmental science, and socio-economic development. Veterinarians in Kuwait City play a pivotal role in aligning national health strategies with global veterinary standards. For instance, their work is crucial for combating diseases such as rabies and brucellosis, which can have far-reaching implications for both human populations and livestock. Additionally, the expansion of the pet industry has led to a surge in demand for specialized veterinary services, from cosmetic procedures to advanced diagnostics—a trend that reflects broader shifts in societal attitudes toward animal companionship.</w:t>
      </w:r>
    </w:p>
    <w:p>
      <w:pPr>
        <w:pStyle w:val="BodyText"/>
      </w:pPr>
      <w:r>
        <w:t xml:space="preserve">From an educational perspective, Kuwait City is home to institutions such as the College of Medicine at Kuwait University and the Kuwait Institute for Scientific Research (KISR), which contribute to veterinary research and training. These organizations collaborate with local and international bodies to develop curricula that address regional challenges, such as heat stress in livestock or parasitic infections prevalent in desert environments. Furthermore, veterinarians are often at the forefront of implementing vaccination programs for both domestic animals and wildlife, ensuring compliance with Kuwait’s public health regulations.</w:t>
      </w:r>
    </w:p>
    <w:p>
      <w:pPr>
        <w:pStyle w:val="BodyText"/>
      </w:pPr>
      <w:r>
        <w:t xml:space="preserve">Economically, the contributions of veterinarians to Kuwait City cannot be overstated. The country’s agricultural sector relies on veterinary expertise to maintain the health of cattle, sheep, and poultry—key components of its food production system. Additionally, the tourism industry benefits from veterinarians’ efforts in maintaining hygiene standards at pet-friendly hotels and resorts. The presence of well-equipped veterinary clinics and hospitals in Kuwait City also attracts expatriate communities, further diversifying the local market for animal healthcare services.</w:t>
      </w:r>
    </w:p>
    <w:p>
      <w:pPr>
        <w:pStyle w:val="BodyText"/>
      </w:pPr>
      <w:r>
        <w:t xml:space="preserve">However, veterinarians in Kuwait City face unique challenges that require tailored solutions. The harsh desert climate necessitates adaptations in animal husbandry practices and the availability of specialized care for heat-related illnesses. Moreover, urbanization has led to a rise in stray animal populations, prompting debates about humane management strategies that balance public health concerns with ethical considerations. Veterinarians must also navigate complex regulatory frameworks, including Kuwait’s alignment with World Organisation for Animal Health (WOAH) guidelines and the Food and Agriculture Organization (FAO)’s recommendations.</w:t>
      </w:r>
    </w:p>
    <w:p>
      <w:pPr>
        <w:pStyle w:val="BodyText"/>
      </w:pPr>
      <w:r>
        <w:t xml:space="preserve">Culturally, the role of veterinarians in Kuwait City is influenced by traditional practices that coexist with modern medical advancements. For example, while some communities rely on age-old remedies for animal ailments, there is a growing recognition of evidence-based veterinary medicine. This cultural dynamic underscores the need for veterinarians to engage in community education initiatives, promoting preventive care and responsible pet ownership.</w:t>
      </w:r>
    </w:p>
    <w:p>
      <w:pPr>
        <w:pStyle w:val="BodyText"/>
      </w:pPr>
      <w:r>
        <w:t xml:space="preserve">In conclusion, the academic study of veterinarians in Kuwait City reveals their indispensable role as guardians of public health, economic stability, and environmental sustainability. As Kuwait continues to develop its infrastructure and expand its global partnerships, the veterinary profession must evolve to meet emerging challenges while preserving cultural heritage. This document highlights the importance of interdisciplinary collaboration between veterinarians, policymakers, and researchers to ensure that Kuwait City remains a leader in animal health innovation within the Gulf region.</w:t>
      </w:r>
    </w:p>
    <w:p>
      <w:pPr>
        <w:pStyle w:val="BodyText"/>
      </w:pPr>
      <w:r>
        <w:t xml:space="preserve">Future research should focus on quantifying the economic impact of veterinary services in Kuwait City, evaluating the effectiveness of current public health interventions, and exploring how advancements in biotechnology can be adapted to local conditions. By doing so, academia and industry can work together to enhance the quality of life for both humans and animals in this dynamic urban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Veterinarians in Kuwait City</dc:title>
  <dc:creator/>
  <dc:language>en</dc:language>
  <cp:keywords/>
  <dcterms:created xsi:type="dcterms:W3CDTF">2026-07-23T13:49:29Z</dcterms:created>
  <dcterms:modified xsi:type="dcterms:W3CDTF">2026-07-23T13:49:29Z</dcterms:modified>
</cp:coreProperties>
</file>

<file path=docProps/custom.xml><?xml version="1.0" encoding="utf-8"?>
<Properties xmlns="http://schemas.openxmlformats.org/officeDocument/2006/custom-properties" xmlns:vt="http://schemas.openxmlformats.org/officeDocument/2006/docPropsVTypes"/>
</file>