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35db7d1af775c4551cd140b0cd28e3448b54fe4"/>
    <w:p>
      <w:pPr>
        <w:pStyle w:val="Heading1"/>
      </w:pPr>
      <w:r>
        <w:t xml:space="preserve">Abstract Academic Document: The Role and Evolution of the Veterinarian Profession in New Zealand, with a Focus on Wellington</w:t>
      </w:r>
    </w:p>
    <w:p>
      <w:pPr>
        <w:pStyle w:val="FirstParagraph"/>
      </w:pPr>
      <w:r>
        <w:t xml:space="preserve">The academic exploration of the veterinarian profession within the context of New Zealand, particularly in the capital city of Wellington, presents a unique case study that intersects environmental stewardship, agricultural innovation, and urban veterinary care. This abstract seeks to delineate the multifaceted contributions of veterinarians to public health, animal welfare, and ecological sustainability in New Zealand Wellington—a region characterized by its diverse ecosystems ranging from coastal environments to mountainous terrains. The document underscores the critical importance of veterinary science as a cornerstone of both rural and urban development in this geographically distinct area.</w:t>
      </w:r>
    </w:p>
    <w:p>
      <w:pPr>
        <w:pStyle w:val="BodyText"/>
      </w:pPr>
      <w:r>
        <w:t xml:space="preserve">New Zealand Wellington has long been recognized for its commitment to biosecurity and animal health, which are pivotal in maintaining the integrity of New Zealand's agricultural exports—such as dairy, sheep, and beef products—that contribute significantly to the national economy. Veterinarians operating within this region play a dual role: safeguarding livestock against exotic diseases through stringent quarantine protocols while also addressing the growing demand for companion animal care in urban centers like Wellington. This duality reflects the dynamic interplay between rural agricultural practices and urban veterinary medicine, which is further amplified by Wellington's status as a hub for research institutions and policy-making bodies.</w:t>
      </w:r>
    </w:p>
    <w:p>
      <w:pPr>
        <w:pStyle w:val="BodyText"/>
      </w:pPr>
      <w:r>
        <w:t xml:space="preserve">The academic discourse begins by examining the historical evolution of veterinary services in New Zealand, tracing their development from colonial-era practices to contemporary standards. In Wellington, this history is marked by the establishment of pioneering veterinary schools and the integration of advanced diagnostic technologies. The document highlights how Wellington's proximity to both marine and terrestrial environments has necessitated specialized expertise in areas such as aquaculture management, wildlife conservation, and zoonotic disease prevention. These factors have positioned New Zealand Wellington as a microcosm for global veterinary challenges, offering insights into sustainable practices that can be replicated internationally.</w:t>
      </w:r>
    </w:p>
    <w:p>
      <w:pPr>
        <w:pStyle w:val="BodyText"/>
      </w:pPr>
      <w:r>
        <w:t xml:space="preserve">Central to this abstract is an analysis of the professional qualifications required for veterinarians in New Zealand Wellington. The Veterinary Council of New Zealand (VCNZ) mandates rigorous education and licensing processes, ensuring that practitioners meet the highest standards of competence. Veterinarians in Wellington must navigate a complex regulatory landscape, which includes adherence to international biosecurity regulations and local health ordinances. This section also emphasizes the role of continuing professional development (CPD), as veterinarians in this region are frequently required to update their skills in response to emerging threats such as climate change-induced disease patterns and the rise of antibiotic resistance.</w:t>
      </w:r>
    </w:p>
    <w:p>
      <w:pPr>
        <w:pStyle w:val="BodyText"/>
      </w:pPr>
      <w:r>
        <w:t xml:space="preserve">Moreover, the document investigates the socio-economic impact of veterinary services in Wellington. The city's population growth and increasing urbanization have led to a surge in demand for pet care services, including emergency veterinary clinics, specialized surgical procedures, and behavioral consultations. Concurrently, rural areas surrounding Wellington face challenges related to livestock management in an era of climate variability and shifting land-use policies. Veterinarians must therefore balance these competing demands while advocating for equitable access to veterinary care across both urban and rural communities.</w:t>
      </w:r>
    </w:p>
    <w:p>
      <w:pPr>
        <w:pStyle w:val="BodyText"/>
      </w:pPr>
      <w:r>
        <w:t xml:space="preserve">The abstract also delves into the ethical dimensions of veterinary practice in New Zealand Wellington. As stewards of animal welfare, veterinarians are tasked with navigating complex moral dilemmas, such as the humane treatment of livestock in industrial farming versus the preservation of native species in conservation zones. This discussion is enriched by case studies from Wellington's coastal regions, where veterinarians collaborate with marine biologists to monitor and mitigate the effects of pollution on aquatic life. Such interdisciplinary efforts underscore the integrative role of veterinarians as guardians of both animal and environmental health.</w:t>
      </w:r>
    </w:p>
    <w:p>
      <w:pPr>
        <w:pStyle w:val="BodyText"/>
      </w:pPr>
      <w:r>
        <w:t xml:space="preserve">Technological advancements have further transformed the veterinarian profession in New Zealand Wellington. The adoption of telemedicine platforms, remote diagnostic tools, and data-driven analytics has enabled more efficient disease surveillance and treatment protocols. For instance, Wellington-based veterinary practices have pioneered the use of artificial intelligence (AI) in predicting outbreaks of diseases like bovine tuberculosis, a critical concern for New Zealand's dairy industry. These innovations not only enhance the efficacy of veterinary care but also align with New Zealand's broader goals of innovation and sustainability.</w:t>
      </w:r>
    </w:p>
    <w:p>
      <w:pPr>
        <w:pStyle w:val="BodyText"/>
      </w:pPr>
      <w:r>
        <w:t xml:space="preserve">Critically, this abstract acknowledges the challenges faced by veterinarians in Wellington, including the strain on mental health due to high workloads and exposure to emotionally taxing cases. The document advocates for systemic support mechanisms, such as peer counseling programs and stress-management initiatives, to ensure the well-being of veterinary professionals. It further calls for increased investment in veterinary education and infrastructure to meet the evolving needs of a region that is both a global agricultural leader and an urban center with unique public health priorities.</w:t>
      </w:r>
    </w:p>
    <w:p>
      <w:pPr>
        <w:pStyle w:val="BodyText"/>
      </w:pPr>
      <w:r>
        <w:t xml:space="preserve">In conclusion, the veterinarian profession in New Zealand Wellington exemplifies a harmonious blend of tradition, innovation, and adaptability. This academic abstract underscores the vital role that veterinarians play in safeguarding animal health, promoting ecological resilience, and addressing socio-economic disparities. As Wellington continues to grow as a center for veterinary research and practice, its experiences offer valuable lessons for other regions grappling with similar challenges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New Zealand Wellington</dc:title>
  <dc:creator/>
  <dc:language>en</dc:language>
  <cp:keywords/>
  <dcterms:created xsi:type="dcterms:W3CDTF">2026-07-24T04:56:43Z</dcterms:created>
  <dcterms:modified xsi:type="dcterms:W3CDTF">2026-07-24T04:56:43Z</dcterms:modified>
</cp:coreProperties>
</file>

<file path=docProps/custom.xml><?xml version="1.0" encoding="utf-8"?>
<Properties xmlns="http://schemas.openxmlformats.org/officeDocument/2006/custom-properties" xmlns:vt="http://schemas.openxmlformats.org/officeDocument/2006/docPropsVTypes"/>
</file>