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c866dcc8136e9ea202529c6295ac90b13d914f"/>
    <w:p>
      <w:pPr>
        <w:pStyle w:val="Heading1"/>
      </w:pPr>
      <w:r>
        <w:t xml:space="preserve">Abstract Academic Document: The Role and Professional Landscape of the Veterinarian in Spain, Madrid</w:t>
      </w:r>
    </w:p>
    <w:p>
      <w:pPr>
        <w:pStyle w:val="FirstParagraph"/>
      </w:pPr>
      <w:r>
        <w:rPr>
          <w:bCs/>
          <w:b/>
        </w:rPr>
        <w:t xml:space="preserve">Abstract:</w:t>
      </w:r>
    </w:p>
    <w:p>
      <w:pPr>
        <w:pStyle w:val="BodyText"/>
      </w:pPr>
      <w:r>
        <w:t xml:space="preserve">The profession of the veterinarian holds a pivotal role in both human and animal health ecosystems, particularly within urban environments where human-animal interactions are increasingly complex. This academic abstract explores the multifaceted responsibilities of a veterinarian operating in Spain, with a specific focus on Madrid, one of Europe’s most densely populated and culturally dynamic capital cities. The document examines the professional, educational, regulatory frameworks governing veterinarians in Madrid while addressing challenges such as urbanization, public health integration, and the evolving societal expectations surrounding pet care. Given the unique socio-economic context of Spain and its capital region, this study provides a comprehensive analysis of how veterinarians contribute to animal welfare, zoonotic disease prevention, and community well-being within Madrid’s diverse population.</w:t>
      </w:r>
    </w:p>
    <w:p>
      <w:pPr>
        <w:pStyle w:val="BodyText"/>
      </w:pPr>
      <w:r>
        <w:rPr>
          <w:bCs/>
          <w:b/>
        </w:rPr>
        <w:t xml:space="preserve">Keywords:</w:t>
      </w:r>
      <w:r>
        <w:t xml:space="preserve"> </w:t>
      </w:r>
      <w:r>
        <w:t xml:space="preserve">Veterinarian, Spain Madrid, Animal Health, Public Health Integration</w:t>
      </w:r>
    </w:p>
    <w:bookmarkStart w:id="20" w:name="introduction"/>
    <w:p>
      <w:pPr>
        <w:pStyle w:val="Heading2"/>
      </w:pPr>
      <w:r>
        <w:t xml:space="preserve">Introduction</w:t>
      </w:r>
    </w:p>
    <w:p>
      <w:pPr>
        <w:pStyle w:val="FirstParagraph"/>
      </w:pPr>
      <w:r>
        <w:t xml:space="preserve">The veterinarian is a critical professional in the global health landscape, tasked with diagnosing and treating diseases in animals while ensuring the safety of food products derived from livestock. In Spain, where traditional agricultural practices intersect with modern urban life, this role becomes even more complex. Madrid, as Spain’s political and economic hub, presents a unique environment for veterinarians due to its high population density, advanced healthcare infrastructure, and cultural emphasis on animal companionship. The city’s rapid urbanization has led to a surge in companion animal ownership, necessitating specialized veterinary services for pets such as dogs, cats, and exotic species. This abstract delves into the evolving responsibilities of the veterinarian in Madrid and how they navigate both local challenges and international trends.</w:t>
      </w:r>
    </w:p>
    <w:bookmarkEnd w:id="20"/>
    <w:bookmarkStart w:id="21" w:name="X1d0962fbe75bed2740fff6e4d32e596c05c6fc7"/>
    <w:p>
      <w:pPr>
        <w:pStyle w:val="Heading2"/>
      </w:pPr>
      <w:r>
        <w:t xml:space="preserve">Professional Context of the Veterinarian in Madrid</w:t>
      </w:r>
    </w:p>
    <w:p>
      <w:pPr>
        <w:pStyle w:val="FirstParagraph"/>
      </w:pPr>
      <w:r>
        <w:t xml:space="preserve">The veterinary profession in Spain is regulated by national laws such as the Spanish Royal Decree 1389/1987, which establishes the requirements for becoming a licensed veterinarian. In Madrid, practitioners must also adhere to regional policies and guidelines issued by the Comunidad de Madrid’s Ministry of Health and Consumer Affairs. The city’s veterinary services span multiple sectors: clinical practice in private clinics, research at institutions like the Universidad Complutense de Madrid, and public health roles within municipal authorities. Veterinarians in Madrid often work in multidisciplinary teams alongside physicians, epidemiologists, and environmental scientists to address issues such as rabies control, food safety inspections for slaughterhouses near the city’s outskirts (e.g., Alcorcón or San Sebastián de los Reyes), and emergency response during outbreaks of zoonotic diseases like leptospirosis or salmonella.</w:t>
      </w:r>
    </w:p>
    <w:bookmarkEnd w:id="21"/>
    <w:bookmarkStart w:id="22" w:name="educational-and-training-requirements"/>
    <w:p>
      <w:pPr>
        <w:pStyle w:val="Heading2"/>
      </w:pPr>
      <w:r>
        <w:t xml:space="preserve">Educational and Training Requirements</w:t>
      </w:r>
    </w:p>
    <w:p>
      <w:pPr>
        <w:pStyle w:val="FirstParagraph"/>
      </w:pPr>
      <w:r>
        <w:t xml:space="preserve">Becoming a veterinarian in Spain requires completing a five-year degree program in veterinary medicine, followed by national and regional licensing exams. In Madrid, institutions such as the Universidad Autónoma de Madrid (UAM) and the Universidad Complutense de Madrid (UCM) offer rigorous curricula that emphasize both clinical training and scientific research. Graduates must also complete internships or residencies to gain hands-on experience in areas like small animal medicine, equine care, or wildlife conservation. The city’s proximity to international research centers and its role as a hub for veterinary conferences (e.g., the annual Congress of the Spanish Society of Veterinary Medicine) further enhance opportunities for professional development.</w:t>
      </w:r>
    </w:p>
    <w:bookmarkEnd w:id="22"/>
    <w:bookmarkStart w:id="23" w:name="Xbfa9b7eb6b80f746c801588939740302c5c6071"/>
    <w:p>
      <w:pPr>
        <w:pStyle w:val="Heading2"/>
      </w:pPr>
      <w:r>
        <w:t xml:space="preserve">Challenges Facing Veterinarians in Madrid</w:t>
      </w:r>
    </w:p>
    <w:p>
      <w:pPr>
        <w:pStyle w:val="FirstParagraph"/>
      </w:pPr>
      <w:r>
        <w:t xml:space="preserve">Urbanization has transformed Madrid into a sprawling metropolis with significant implications for animal welfare. The rise in companion animal ownership has increased demand for services such as pet grooming, dental care, and surgical interventions. However, this growth also strains veterinary resources, leading to long wait times and competitive pricing among clinics. Additionally, veterinarians must contend with public health concerns arising from the close interaction between domestic animals and humans in densely populated neighborhoods. For instance, stray dog populations in areas like the Retiro Park require coordinated efforts between municipal authorities and private practitioners to manage disease transmission risks.</w:t>
      </w:r>
    </w:p>
    <w:bookmarkEnd w:id="23"/>
    <w:bookmarkStart w:id="24" w:name="integration-into-public-health-systems"/>
    <w:p>
      <w:pPr>
        <w:pStyle w:val="Heading2"/>
      </w:pPr>
      <w:r>
        <w:t xml:space="preserve">Integration into Public Health Systems</w:t>
      </w:r>
    </w:p>
    <w:p>
      <w:pPr>
        <w:pStyle w:val="FirstParagraph"/>
      </w:pPr>
      <w:r>
        <w:t xml:space="preserve">In Madrid, veterinarians play a vital role in the region’s public health infrastructure. They collaborate with local health departments to monitor zoonotic diseases, enforce regulations on pet vaccination programs (such as rabies control), and conduct inspections of livestock farms that supply meat to the city’s markets. The Comunidad de Madrid has also implemented initiatives like "Salud Animal y Alimentación Segura" (Animal Health and Safe Food), which emphasizes the veterinarian’s role in ensuring food safety from farm to table. This integration underscores the interdisciplinary nature of veterinary work, where professionals must balance clinical responsibilities with policy advocacy.</w:t>
      </w:r>
    </w:p>
    <w:bookmarkEnd w:id="24"/>
    <w:bookmarkStart w:id="25" w:name="cultural-and-ethical-considerations"/>
    <w:p>
      <w:pPr>
        <w:pStyle w:val="Heading2"/>
      </w:pPr>
      <w:r>
        <w:t xml:space="preserve">Cultural and Ethical Considerations</w:t>
      </w:r>
    </w:p>
    <w:p>
      <w:pPr>
        <w:pStyle w:val="FirstParagraph"/>
      </w:pPr>
      <w:r>
        <w:t xml:space="preserve">Spain’s cultural reverence for animals, particularly in rural communities, has influenced the approach of Madrid’s veterinarians to animal welfare. While urban residents often view pets as family members, rural populations may prioritize livestock management for economic stability. This duality requires veterinarians in Madrid to adopt culturally sensitive practices that respect both perspectives. Ethical debates surrounding issues like euthanasia, animal testing, and the use of antibiotics also shape the profession’s trajectory in the city.</w:t>
      </w:r>
    </w:p>
    <w:bookmarkEnd w:id="25"/>
    <w:bookmarkStart w:id="26" w:name="conclusion"/>
    <w:p>
      <w:pPr>
        <w:pStyle w:val="Heading2"/>
      </w:pPr>
      <w:r>
        <w:t xml:space="preserve">Conclusion</w:t>
      </w:r>
    </w:p>
    <w:p>
      <w:pPr>
        <w:pStyle w:val="FirstParagraph"/>
      </w:pPr>
      <w:r>
        <w:t xml:space="preserve">The veterinarian in Spain Madrid operates within a dynamic and multifaceted professional environment shaped by urbanization, public health priorities, and cultural values. Their role extends beyond traditional clinical practice to include research, policy-making, and community engagement. As Madrid continues to evolve as a global city, the veterinary profession will remain central to ensuring the well-being of both animals and humans in this unique socio-economic landscape. Future studies should explore the impact of technological advancements (e.g., telemedicine for remote consultations) on veterinary practice in urban centers like Madrid, further solidifying its role as a leader in animal health innovation across Spain.</w:t>
      </w:r>
    </w:p>
    <w:p>
      <w:pPr>
        <w:pStyle w:val="BodyText"/>
      </w:pPr>
      <w:r>
        <w:rPr>
          <w:iCs/>
          <w:i/>
        </w:rPr>
        <w:t xml:space="preserve">This abstract academic document highlights the critical intersection of Veterinarian expertise and the specific socio-economic context of Spain Madrid. It underscores the profession’s adaptability to local challenges while emphasizing its broader contributions to public health and animal welfare.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Spain Madrid</dc:title>
  <dc:creator/>
  <dc:language>en</dc:language>
  <cp:keywords/>
  <dcterms:created xsi:type="dcterms:W3CDTF">2026-07-23T01:00:02Z</dcterms:created>
  <dcterms:modified xsi:type="dcterms:W3CDTF">2026-07-23T01:00:02Z</dcterms:modified>
</cp:coreProperties>
</file>

<file path=docProps/custom.xml><?xml version="1.0" encoding="utf-8"?>
<Properties xmlns="http://schemas.openxmlformats.org/officeDocument/2006/custom-properties" xmlns:vt="http://schemas.openxmlformats.org/officeDocument/2006/docPropsVTypes"/>
</file>