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b09a9c29b411239a5a4b0d420accc646762bfbe"/>
    <w:p>
      <w:pPr>
        <w:pStyle w:val="Heading1"/>
      </w:pPr>
      <w:r>
        <w:t xml:space="preserve">Abstract Academic Document: The Role and Significance of Veterinarians in the United Kingdom London</w:t>
      </w:r>
    </w:p>
    <w:p>
      <w:pPr>
        <w:pStyle w:val="FirstParagraph"/>
      </w:pPr>
      <w:r>
        <w:t xml:space="preserve">This abstract academic document provides a comprehensive analysis of the role, responsibilities, and challenges faced by veterinarians operating within the dynamic urban environment of United Kingdom London. As a global hub for innovation, healthcare, and education, London presents unique opportunities and demands for veterinary professionals to address both animal welfare concerns and broader public health issues. The document explores how veterinarians in this region contribute to the protection of animal health, human safety, and environmental sustainability while navigating the complexities of a densely populated metropolis.</w:t>
      </w:r>
    </w:p>
    <w:bookmarkStart w:id="20" w:name="introduction"/>
    <w:p>
      <w:pPr>
        <w:pStyle w:val="Heading2"/>
      </w:pPr>
      <w:r>
        <w:t xml:space="preserve">1. Introduction</w:t>
      </w:r>
    </w:p>
    <w:p>
      <w:pPr>
        <w:pStyle w:val="FirstParagraph"/>
      </w:pPr>
      <w:r>
        <w:t xml:space="preserve">The United Kingdom London is home to a diverse range of animal populations, including domestic pets such as cats and dogs, exotic species in zoos and wildlife rehabilitation centers, livestock in agricultural sectors, and companion animals in urban settings. The veterinary profession in this city plays a pivotal role in ensuring the well-being of these animals while adhering to stringent regulatory frameworks established by the Royal College of Veterinary Surgeons (RCVS). This document highlights the multifaceted contributions of veterinarians to society, emphasizing their critical position within both clinical practice and research institutions.</w:t>
      </w:r>
    </w:p>
    <w:bookmarkEnd w:id="20"/>
    <w:bookmarkStart w:id="21" w:name="Xc25b503088c6732c5108ea088c909d59b3573cd"/>
    <w:p>
      <w:pPr>
        <w:pStyle w:val="Heading2"/>
      </w:pPr>
      <w:r>
        <w:t xml:space="preserve">2. The Role of Veterinarians in United Kingdom London</w:t>
      </w:r>
    </w:p>
    <w:p>
      <w:pPr>
        <w:pStyle w:val="FirstParagraph"/>
      </w:pPr>
      <w:r>
        <w:t xml:space="preserve">Veterinarians in London operate across a spectrum of settings, from private clinics specializing in small animal care to hospitals treating large animals and wildlife. Their responsibilities extend beyond routine checkups and vaccinations; they are also tasked with diagnosing and treating complex diseases, performing surgeries, conducting forensic investigations for legal cases involving animal cruelty, and educating pet owners about preventive healthcare measures.</w:t>
      </w:r>
    </w:p>
    <w:p>
      <w:pPr>
        <w:numPr>
          <w:ilvl w:val="0"/>
          <w:numId w:val="1001"/>
        </w:numPr>
        <w:pStyle w:val="Compact"/>
      </w:pPr>
      <w:r>
        <w:rPr>
          <w:bCs/>
          <w:b/>
        </w:rPr>
        <w:t xml:space="preserve">Small Animal Practice:</w:t>
      </w:r>
      <w:r>
        <w:t xml:space="preserve"> </w:t>
      </w:r>
      <w:r>
        <w:t xml:space="preserve">Veterinarians in London’s residential areas manage the health of pets such as dogs and cats. They often collaborate with local authorities to enforce animal welfare laws and address issues like stray populations or illegal breeding operations.</w:t>
      </w:r>
    </w:p>
    <w:p>
      <w:pPr>
        <w:numPr>
          <w:ilvl w:val="0"/>
          <w:numId w:val="1001"/>
        </w:numPr>
        <w:pStyle w:val="Compact"/>
      </w:pPr>
      <w:r>
        <w:rPr>
          <w:bCs/>
          <w:b/>
        </w:rPr>
        <w:t xml:space="preserve">Exotic and Wildlife Care:</w:t>
      </w:r>
      <w:r>
        <w:t xml:space="preserve"> </w:t>
      </w:r>
      <w:r>
        <w:t xml:space="preserve">The presence of renowned institutions like the Zoological Society of London (ZSL) underscores the city’s commitment to conserving endangered species. Veterinarians here are trained in specialized fields such as avian medicine, marine biology, and conservation genetics.</w:t>
      </w:r>
    </w:p>
    <w:p>
      <w:pPr>
        <w:numPr>
          <w:ilvl w:val="0"/>
          <w:numId w:val="1001"/>
        </w:numPr>
        <w:pStyle w:val="Compact"/>
      </w:pPr>
      <w:r>
        <w:rPr>
          <w:bCs/>
          <w:b/>
        </w:rPr>
        <w:t xml:space="preserve">Agricultural and Livestock Management:</w:t>
      </w:r>
      <w:r>
        <w:t xml:space="preserve"> </w:t>
      </w:r>
      <w:r>
        <w:t xml:space="preserve">While London is not primarily an agricultural region, veterinary professionals still provide essential services for urban farms, abattoirs, and food safety inspections to ensure the quality of meat products consumed in the city.</w:t>
      </w:r>
    </w:p>
    <w:bookmarkEnd w:id="21"/>
    <w:bookmarkStart w:id="22" w:name="Xc1c6073a1383f89f2122408e205732dd6eb14b0"/>
    <w:p>
      <w:pPr>
        <w:pStyle w:val="Heading2"/>
      </w:pPr>
      <w:r>
        <w:t xml:space="preserve">3. Educational Institutions and Professional Development</w:t>
      </w:r>
    </w:p>
    <w:p>
      <w:pPr>
        <w:pStyle w:val="FirstParagraph"/>
      </w:pPr>
      <w:r>
        <w:t xml:space="preserve">The United Kingdom London is a leading center for veterinary education in Europe. The Royal Veterinary College (RVC), one of the world’s top veterinary schools, is located in the heart of London and offers programs that combine clinical training with cutting-edge research. Students enrolled at RVC are exposed to interdisciplinary approaches, including public health initiatives, epidemiology studies, and collaborations with human medical professionals to address zoonotic diseases such as rabies or avian influenza.</w:t>
      </w:r>
    </w:p>
    <w:p>
      <w:pPr>
        <w:pStyle w:val="BodyText"/>
      </w:pPr>
      <w:r>
        <w:t xml:space="preserve">Continuing education is a cornerstone of veterinary practice in London. Veterinarians must complete ongoing training to stay abreast of advancements in technology, such as telemedicine platforms for remote consultations or AI-driven diagnostic tools. Professional associations like the British Veterinary Association (BVA) and the RCVS provide resources for career development, ethics training, and policy advocacy.</w:t>
      </w:r>
    </w:p>
    <w:bookmarkEnd w:id="22"/>
    <w:bookmarkStart w:id="23" w:name="public-health-contributions"/>
    <w:p>
      <w:pPr>
        <w:pStyle w:val="Heading2"/>
      </w:pPr>
      <w:r>
        <w:t xml:space="preserve">4. Public Health Contributions</w:t>
      </w:r>
    </w:p>
    <w:p>
      <w:pPr>
        <w:pStyle w:val="FirstParagraph"/>
      </w:pPr>
      <w:r>
        <w:t xml:space="preserve">Veterinarians in United Kingdom London are integral to public health initiatives that prevent outbreaks of diseases transmissible between animals and humans (zoonoses). For example, during the 2019-2020 foot-and-mouth disease outbreak in parts of the UK, veterinary teams worked closely with local governments to implement quarantine protocols and monitor livestock movements. Similarly, urban veterinarians have been at the forefront of controlling tick-borne illnesses such as Lyme disease by educating pet owners on vaccination schedules and habitat management.</w:t>
      </w:r>
    </w:p>
    <w:p>
      <w:pPr>
        <w:pStyle w:val="BodyText"/>
      </w:pPr>
      <w:r>
        <w:t xml:space="preserve">The city’s One Health initiative—a collaborative approach involving human healthcare, veterinary science, and environmental science—has positioned London as a model for integrating cross-sectoral strategies. Veterinarians in this region frequently participate in joint projects with epidemiologists, microbiologists, and policymakers to address emerging threats such as antimicrobial resistance or the impact of climate change on animal health.</w:t>
      </w:r>
    </w:p>
    <w:bookmarkEnd w:id="23"/>
    <w:bookmarkStart w:id="24" w:name="challenges-and-opportunities"/>
    <w:p>
      <w:pPr>
        <w:pStyle w:val="Heading2"/>
      </w:pPr>
      <w:r>
        <w:t xml:space="preserve">5. Challenges and Opportunities</w:t>
      </w:r>
    </w:p>
    <w:p>
      <w:pPr>
        <w:pStyle w:val="FirstParagraph"/>
      </w:pPr>
      <w:r>
        <w:t xml:space="preserve">Despite their critical role, veterinarians in London face unique challenges. The high cost of living in the city has led to a shortage of veterinary professionals willing to relocate, creating staffing gaps in both private and public sectors. Additionally, the rapid urbanization of areas like East London has increased demand for veterinary services while simultaneously reducing accessible green spaces for pet owners and wildlife.</w:t>
      </w:r>
    </w:p>
    <w:p>
      <w:pPr>
        <w:pStyle w:val="BodyText"/>
      </w:pPr>
      <w:r>
        <w:t xml:space="preserve">However, these challenges also present opportunities. The rise of telehealth platforms has enabled veterinarians to reach clients in underserved areas, such as those in north-east London with limited access to traditional clinics. Furthermore, the city’s strong research infrastructure—hosting institutions like the University College London (UCL) and King’s College London—fosters innovation in veterinary medicine through interdisciplinary collaborations.</w:t>
      </w:r>
    </w:p>
    <w:bookmarkEnd w:id="24"/>
    <w:bookmarkStart w:id="25" w:name="conclusion"/>
    <w:p>
      <w:pPr>
        <w:pStyle w:val="Heading2"/>
      </w:pPr>
      <w:r>
        <w:t xml:space="preserve">6. Conclusion</w:t>
      </w:r>
    </w:p>
    <w:p>
      <w:pPr>
        <w:pStyle w:val="FirstParagraph"/>
      </w:pPr>
      <w:r>
        <w:t xml:space="preserve">The veterinarians of United Kingdom London are not merely caretakers of animals but vital contributors to the health, safety, and sustainability of the city’s ecosystem. Their work spans clinical practice, education, research, and public policy advocacy, reflecting the interconnectedness of human and animal well-being in an urban environment. As London continues to grow and evolve, the veterinary profession will remain indispensable in addressing both immediate concerns—such as pandemic preparedness—and long-term challenges like climate change and biodiversity loss.</w:t>
      </w:r>
    </w:p>
    <w:p>
      <w:pPr>
        <w:pStyle w:val="BodyText"/>
      </w:pPr>
      <w:r>
        <w:t xml:space="preserve">This abstract academic document underscores the importance of supporting veterinary professionals through policy reforms, funding for education, and public awareness campaigns. By recognizing the unique role of veterinarians in United Kingdom London, society can ensure that these essential workers are equipped to meet the demands of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United Kingdom London</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