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A</w:t>
      </w:r>
      <w:r>
        <w:t xml:space="preserve"> </w:t>
      </w:r>
      <w:r>
        <w:t xml:space="preserve">Focus</w:t>
      </w:r>
      <w:r>
        <w:t xml:space="preserve"> </w:t>
      </w:r>
      <w:r>
        <w:t xml:space="preserve">on</w:t>
      </w:r>
      <w:r>
        <w:t xml:space="preserve"> </w:t>
      </w:r>
      <w:r>
        <w:t xml:space="preserve">Manchester</w:t>
      </w:r>
    </w:p>
    <w:p>
      <w:pPr>
        <w:pStyle w:val="FirstParagraph"/>
      </w:pPr>
      <w:r>
        <w:t xml:space="preserve">```html</w:t>
      </w:r>
    </w:p>
    <w:bookmarkStart w:id="26" w:name="X78f0f62de049fde8a5d72e0120ba68b998d6bff"/>
    <w:p>
      <w:pPr>
        <w:pStyle w:val="Heading1"/>
      </w:pPr>
      <w:r>
        <w:t xml:space="preserve">Abstract Academic Document: The Role of Veterinarians in the United Kingdom, with a Focus on Manchester</w:t>
      </w:r>
    </w:p>
    <w:p>
      <w:pPr>
        <w:pStyle w:val="FirstParagraph"/>
      </w:pPr>
      <w:r>
        <w:rPr>
          <w:bCs/>
          <w:b/>
        </w:rPr>
        <w:t xml:space="preserve">Abstract:</w:t>
      </w:r>
    </w:p>
    <w:p>
      <w:pPr>
        <w:pStyle w:val="BodyText"/>
      </w:pPr>
      <w:r>
        <w:t xml:space="preserve">The profession of a Veterinarian has long been integral to public health, animal welfare, and ecological balance across the globe. In the context of the United Kingdom (UK), where veterinary services are regulated by statutory frameworks such as the Royal College of Veterinary Surgeons (RCVS) and supported by institutions like the British Veterinary Association (BVA), Veterinarians play a multifaceted role that extends beyond clinical practice. This academic abstract explores the unique contributions and challenges faced by Veterinarians in Manchester, a major city within England, emphasizing its significance as both an urban hub and a regional center for veterinary education, research, and service delivery. By analyzing the interplay between Veterinary science, public health policies in the UK, and Manchester’s socio-economic landscape, this document highlights how Veterinarians in Manchester are uniquely positioned to address contemporary issues such as zoonotic disease management, urban animal welfare, and interdisciplinary collaboration with human healthcare professionals.</w:t>
      </w:r>
    </w:p>
    <w:bookmarkStart w:id="20" w:name="introduction"/>
    <w:p>
      <w:pPr>
        <w:pStyle w:val="Heading2"/>
      </w:pPr>
      <w:r>
        <w:t xml:space="preserve">1. Introduction</w:t>
      </w:r>
    </w:p>
    <w:p>
      <w:pPr>
        <w:pStyle w:val="FirstParagraph"/>
      </w:pPr>
      <w:r>
        <w:t xml:space="preserve">The United Kingdom has a well-established veterinary sector that aligns with international standards of animal health care and biosecurity. Manchester, as a metropolitan area in the northwest of England, exemplifies the complexities faced by Veterinarians operating in diverse environments. With its history as an industrial powerhouse and its current status as a global city for innovation and healthcare, Manchester presents both opportunities and challenges for Veterinarians. This document investigates how Veterinarians in Manchester navigate these dynamics while adhering to UK-wide regulations, such as the Animal Welfare Act 2006, the Welfare of Animals (Transport) Order 2018, and the EU’s One Health approach (which has been adapted into UK policy post-Brexit). It also examines the role of Veterinarians in promoting public health through initiatives like rabies prevention programs, food safety audits for livestock producers in Greater Manchester, and collaborations with human healthcare professionals to address emerging zoonotic threats.</w:t>
      </w:r>
    </w:p>
    <w:bookmarkEnd w:id="20"/>
    <w:bookmarkStart w:id="21" w:name="the-unique-context-of-manchester"/>
    <w:p>
      <w:pPr>
        <w:pStyle w:val="Heading2"/>
      </w:pPr>
      <w:r>
        <w:t xml:space="preserve">2. The Unique Context of Manchester</w:t>
      </w:r>
    </w:p>
    <w:p>
      <w:pPr>
        <w:pStyle w:val="FirstParagraph"/>
      </w:pPr>
      <w:r>
        <w:t xml:space="preserve">Manchester’s geographical and demographic characteristics make it a distinctive setting for Veterinary practice. As a city with a population exceeding 500,000 and surrounding urban areas, the region hosts a mix of domestic pets, companion animals, livestock from nearby agricultural zones (such as Cheshire and Greater Manchester’s rural districts), and wildlife populations in parks like Trafford Park and Bowery Park. This diversity necessitates Veterinarians to specialize in fields ranging from exotic pet medicine to farm animal care. Moreover, Manchester is home to the University of Manchester, which offers postgraduate programs in Veterinary Sciences, ensuring a steady pipeline of trained professionals. The city also hosts veterinary clinics affiliated with the Royal Society for the Prevention of Cruelty to Animals (RSPCA) and local charities that focus on stray animal welfare.</w:t>
      </w:r>
    </w:p>
    <w:bookmarkEnd w:id="21"/>
    <w:bookmarkStart w:id="22" w:name="Xf8c719d2ef2d44dc8d18bff52a09f4554478458"/>
    <w:p>
      <w:pPr>
        <w:pStyle w:val="Heading2"/>
      </w:pPr>
      <w:r>
        <w:t xml:space="preserve">3. Regulatory Frameworks and Professional Standards</w:t>
      </w:r>
    </w:p>
    <w:p>
      <w:pPr>
        <w:pStyle w:val="FirstParagraph"/>
      </w:pPr>
      <w:r>
        <w:t xml:space="preserve">Veterinarians in Manchester, like all UK Veterinarians, must be registered with the RCVS to practice legally. The RCVS enforces strict ethical guidelines, including the requirement for continuous professional development (CPD) to stay updated on advancements in Veterinary medicine. In Manchester, this is particularly relevant due to the city’s role as a center for research in infectious diseases and veterinary biotechnology. For instance, the Manchester Institute of Biotechnology collaborates with Veterinarians to study antimicrobial resistance in livestock and companion animals—a critical issue under UK public health strategies. Additionally, the UK government’s emphasis on “One Health” principles requires Veterinarians in Manchester to work closely with human healthcare professionals, environmental scientists, and local authorities to mitigate risks from diseases like avian influenza or antibiotic-resistant infections.</w:t>
      </w:r>
    </w:p>
    <w:bookmarkEnd w:id="22"/>
    <w:bookmarkStart w:id="23" w:name="Xec6c092d3953c5c9afbab4ece67806db011fe42"/>
    <w:p>
      <w:pPr>
        <w:pStyle w:val="Heading2"/>
      </w:pPr>
      <w:r>
        <w:t xml:space="preserve">4. Challenges and Innovations in Veterinary Practice</w:t>
      </w:r>
    </w:p>
    <w:p>
      <w:pPr>
        <w:pStyle w:val="FirstParagraph"/>
      </w:pPr>
      <w:r>
        <w:t xml:space="preserve">Veterinarians in Manchester face unique challenges stemming from urbanization. The high density of population necessitates efficient use of space for clinics and laboratories, while the prevalence of stray animals requires collaboration with local councils for sterilization programs. Technological advancements, such as telemedicine platforms and AI-driven diagnostic tools, are being increasingly adopted by Manchester-based veterinary practices to improve accessibility and accuracy in diagnoses. For example, clinics in areas like Salford have integrated mobile apps that allow pet owners to schedule virtual consultations for minor issues, reducing the burden on emergency services.</w:t>
      </w:r>
    </w:p>
    <w:bookmarkEnd w:id="23"/>
    <w:bookmarkStart w:id="24" w:name="public-health-and-community-engagement"/>
    <w:p>
      <w:pPr>
        <w:pStyle w:val="Heading2"/>
      </w:pPr>
      <w:r>
        <w:t xml:space="preserve">5. Public Health and Community Engagement</w:t>
      </w:r>
    </w:p>
    <w:p>
      <w:pPr>
        <w:pStyle w:val="FirstParagraph"/>
      </w:pPr>
      <w:r>
        <w:t xml:space="preserve">The role of Veterinarians in Manchester extends beyond clinical care to community education and public health advocacy. Through partnerships with organizations like the Greater Manchester Health and Social Care Partnership, Veterinarians contribute to campaigns against zoonotic diseases, such as leptospirosis and toxoplasmosis. They also play a pivotal role in monitoring food safety by inspecting abattoirs and farms in surrounding regions for compliance with UK Food Standards Agency (FSA) regulations. In recent years, Manchester’s Veterinarians have been instrumental in addressing concerns related to the spread of tick-borne diseases, such as Lyme disease, due to changing climate patterns affecting wildlife populations.</w:t>
      </w:r>
    </w:p>
    <w:bookmarkEnd w:id="24"/>
    <w:bookmarkStart w:id="25" w:name="conclusion"/>
    <w:p>
      <w:pPr>
        <w:pStyle w:val="Heading2"/>
      </w:pPr>
      <w:r>
        <w:t xml:space="preserve">6. Conclusion</w:t>
      </w:r>
    </w:p>
    <w:p>
      <w:pPr>
        <w:pStyle w:val="FirstParagraph"/>
      </w:pPr>
      <w:r>
        <w:t xml:space="preserve">In conclusion, Veterinarians operating in Manchester represent a vital component of the United Kingdom’s healthcare and environmental sustainability infrastructure. Their work is shaped by the city’s unique socio-economic context, its commitment to cutting-edge research, and its role as a regional hub for veterinary education. As the UK continues to adapt to global health challenges—ranging from climate change impacts on animal populations to advancements in biotechnology—the Veterinarians of Manchester will remain at the forefront of innovation, regulation, and community engagement. This document underscores the importance of recognizing their contributions not only within Veterinary circles but also as essential partners in safeguarding public health and ecological integrity across the United Kingdom.</w:t>
      </w:r>
    </w:p>
    <w:p>
      <w:pPr>
        <w:pStyle w:val="BodyText"/>
      </w:pPr>
      <w:r>
        <w:rPr>
          <w:iCs/>
          <w:i/>
        </w:rPr>
        <w:t xml:space="preserve">Keywords:</w:t>
      </w:r>
      <w:r>
        <w:t xml:space="preserve"> </w:t>
      </w:r>
      <w:r>
        <w:t xml:space="preserve">Veterinarian, United Kingdom Manchester, Abstract academic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Veterinarians in the United Kingdom: A Focus on Manchester</dc:title>
  <dc:creator/>
  <dc:language>en</dc:language>
  <cp:keywords/>
  <dcterms:created xsi:type="dcterms:W3CDTF">2026-07-23T20:06:47Z</dcterms:created>
  <dcterms:modified xsi:type="dcterms:W3CDTF">2026-07-23T20:06:47Z</dcterms:modified>
</cp:coreProperties>
</file>

<file path=docProps/custom.xml><?xml version="1.0" encoding="utf-8"?>
<Properties xmlns="http://schemas.openxmlformats.org/officeDocument/2006/custom-properties" xmlns:vt="http://schemas.openxmlformats.org/officeDocument/2006/docPropsVTypes"/>
</file>