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28e61bedefdb5b19dfb098d35a10d7c24b6e09e"/>
    <w:p>
      <w:pPr>
        <w:pStyle w:val="Heading1"/>
      </w:pPr>
      <w:r>
        <w:t xml:space="preserve">Abstract Academic Document: The Role and Evolution of the Videographer in Argentina, Córdoba</w:t>
      </w:r>
    </w:p>
    <w:p>
      <w:pPr>
        <w:pStyle w:val="FirstParagraph"/>
      </w:pPr>
      <w:r>
        <w:rPr>
          <w:bCs/>
          <w:b/>
        </w:rPr>
        <w:t xml:space="preserve">Abstract academic:</w:t>
      </w:r>
    </w:p>
    <w:p>
      <w:pPr>
        <w:pStyle w:val="BodyText"/>
      </w:pPr>
      <w:r>
        <w:t xml:space="preserve">This academic document explores the dynamic role of videographers within the cultural, economic, and technological landscape of Córdoba, Argentina. As a pivotal hub for arts, education, and tourism in the province of Córdoba, this region presents unique opportunities and challenges for videographers operating in both professional and independent capacities. The study investigates how local identity, historical influences from Spanish colonialism to modern globalization, and emerging digital technologies have shaped the profession of videography in Argentina’s second-largest city. Through an interdisciplinary lens combining media studies, sociology of technology, and regional economic analysis, this document provides a comprehensive overview of the videographer’s contribution to Córdoba’s cultural expression and its relevance in contemporary Argentine society.</w:t>
      </w:r>
    </w:p>
    <w:bookmarkStart w:id="20" w:name="introduction"/>
    <w:p>
      <w:pPr>
        <w:pStyle w:val="Heading2"/>
      </w:pPr>
      <w:r>
        <w:t xml:space="preserve">1. Introduction</w:t>
      </w:r>
    </w:p>
    <w:p>
      <w:pPr>
        <w:pStyle w:val="FirstParagraph"/>
      </w:pPr>
      <w:r>
        <w:t xml:space="preserve">The profession of videography has evolved from a niche technical skill into a multifaceted industry encompassing film production, documentary storytelling, corporate media, and digital content creation. In Córdoba, Argentina—a city known for its vibrant cultural scene, historical architecture (such as the Jesuit Reductions of Córdoba), and growing creative industries—the videographer occupies a critical position in shaping public narratives. This document examines how the intersection of tradition and modernity in Córdoba influences the practice of videography, while also addressing the socio-economic factors that define its growth within this specific geographic and cultural context.</w:t>
      </w:r>
    </w:p>
    <w:bookmarkEnd w:id="20"/>
    <w:bookmarkStart w:id="21" w:name="Xfaa3fd175856e06796e3037e49cfb658bb438bc"/>
    <w:p>
      <w:pPr>
        <w:pStyle w:val="Heading2"/>
      </w:pPr>
      <w:r>
        <w:t xml:space="preserve">2. Contextualizing Videography in Argentina Córdoba</w:t>
      </w:r>
    </w:p>
    <w:p>
      <w:pPr>
        <w:pStyle w:val="FirstParagraph"/>
      </w:pPr>
      <w:r>
        <w:t xml:space="preserve">Córdoba, located in central Argentina, is a city of approximately 1.3 million inhabitants with a rich tapestry of colonial heritage and modern innovation. Its historical significance as the first capital of Argentina (1816–1820) and its role as an educational center (home to the prestigious National University of Córdoba) have fostered a culture that values storytelling and visual representation. The videographer, in this context, serves not only as a recorder of events but also as an artist who interprets the city’s identity through moving images.</w:t>
      </w:r>
    </w:p>
    <w:p>
      <w:pPr>
        <w:pStyle w:val="BodyText"/>
      </w:pPr>
      <w:r>
        <w:t xml:space="preserve">The influence of Argentina’s broader media landscape—marked by telenovelas, film festivals like the Mar del Plata International Film Festival, and a growing digital content market—has permeated Córdoba. Local videographers often blend national trends with regional aesthetics, such as incorporating Andean folklore or colonial-era symbolism into their work. This fusion highlights the unique cultural code of Córdoba, which is distinct from Buenos Aires’ cosmopolitanism or Patagonia’s natural landscapes.</w:t>
      </w:r>
    </w:p>
    <w:bookmarkEnd w:id="21"/>
    <w:bookmarkStart w:id="22" w:name="technological-and-economic-factors"/>
    <w:p>
      <w:pPr>
        <w:pStyle w:val="Heading2"/>
      </w:pPr>
      <w:r>
        <w:t xml:space="preserve">3. Technological and Economic Factors</w:t>
      </w:r>
    </w:p>
    <w:p>
      <w:pPr>
        <w:pStyle w:val="FirstParagraph"/>
      </w:pPr>
      <w:r>
        <w:t xml:space="preserve">The proliferation of affordable digital cameras, smartphones with advanced video capabilities, and cloud-based editing software has democratized videography in Córdoba. This technological accessibility has enabled both independent creators and small studios to thrive, contributing to a vibrant local market. However, economic challenges such as limited funding for creative projects and competition from international streaming platforms (e.g., YouTube, Netflix) have necessitated innovation in business models.</w:t>
      </w:r>
    </w:p>
    <w:p>
      <w:pPr>
        <w:pStyle w:val="BodyText"/>
      </w:pPr>
      <w:r>
        <w:t xml:space="preserve">Córdoba’s tourism industry—driven by attractions like the San Juan de Dios Sanctuary and the Sierras de Córdoba mountain range—has also created demand for videographers specializing in travel content. The region’s growing emphasis on sustainable tourism further underscores the need for visual narratives that highlight environmental conservation and cultural preservation.</w:t>
      </w:r>
    </w:p>
    <w:bookmarkEnd w:id="22"/>
    <w:bookmarkStart w:id="23" w:name="educational-and-professional-development"/>
    <w:p>
      <w:pPr>
        <w:pStyle w:val="Heading2"/>
      </w:pPr>
      <w:r>
        <w:t xml:space="preserve">4. Educational and Professional Development</w:t>
      </w:r>
    </w:p>
    <w:p>
      <w:pPr>
        <w:pStyle w:val="FirstParagraph"/>
      </w:pPr>
      <w:r>
        <w:t xml:space="preserve">Córdoba hosts several institutions offering training in audiovisual production, such as the Escuela Superior de Arte y Diseño (ESAD) and private academies specializing in media technology. These programs provide aspiring videographers with technical skills in cinematography, editing, and storytelling. However, gaps remain between academic curricula and industry demands, particularly regarding emerging technologies like virtual reality (VR) and artificial intelligence-driven post-production tools.</w:t>
      </w:r>
    </w:p>
    <w:p>
      <w:pPr>
        <w:pStyle w:val="BodyText"/>
      </w:pPr>
      <w:r>
        <w:t xml:space="preserve">Professional organizations such as the Argentine Association of Cinematographers (AFC) play a role in certifying practitioners and promoting ethical standards. In Córdoba, collaborations between local videographers and national institutions have led to projects that blend regional themes with global cinematic techniques, enhancing the city’s profile in Argentina’s creative economy.</w:t>
      </w:r>
    </w:p>
    <w:bookmarkEnd w:id="23"/>
    <w:bookmarkStart w:id="24" w:name="cultural-impact-and-challenges"/>
    <w:p>
      <w:pPr>
        <w:pStyle w:val="Heading2"/>
      </w:pPr>
      <w:r>
        <w:t xml:space="preserve">5. Cultural Impact and Challenges</w:t>
      </w:r>
    </w:p>
    <w:p>
      <w:pPr>
        <w:pStyle w:val="FirstParagraph"/>
      </w:pPr>
      <w:r>
        <w:t xml:space="preserve">Videographers in Córdoba are instrumental in preserving intangible heritage, such as traditional music (e.g., “cumbia villera”) and local festivals (e.g., the Feria de las Flores). Their work often serves as a bridge between generations, documenting cultural practices at risk of erasure due to urbanization. Conversely, the rise of social media has led to concerns about superficiality in visual content, with some critics arguing that viral trends prioritize aesthetics over authenticity.</w:t>
      </w:r>
    </w:p>
    <w:p>
      <w:pPr>
        <w:pStyle w:val="BodyText"/>
      </w:pPr>
      <w:r>
        <w:t xml:space="preserve">Challenges such as gender disparities in leadership roles within the field and limited access to funding for independent projects remain pertinent. Initiatives by women’s collectives and community-based film festivals are addressing these issues, fostering inclusivity in Córdoba’s videography scene.</w:t>
      </w:r>
    </w:p>
    <w:bookmarkEnd w:id="24"/>
    <w:bookmarkStart w:id="25" w:name="conclusion"/>
    <w:p>
      <w:pPr>
        <w:pStyle w:val="Heading2"/>
      </w:pPr>
      <w:r>
        <w:t xml:space="preserve">6. Conclusion</w:t>
      </w:r>
    </w:p>
    <w:p>
      <w:pPr>
        <w:pStyle w:val="FirstParagraph"/>
      </w:pPr>
      <w:r>
        <w:t xml:space="preserve">The videographer in Argentina, Córdoba embodies the convergence of tradition, innovation, and socio-economic dynamics unique to this region. As a cultural custodian and technological pioneer, the profession continues to evolve in response to both local needs and global trends. Future research should explore the long-term impact of digital platforms on Córdoba’s videography industry and strategies for integrating sustainable practices into creative workflows.</w:t>
      </w:r>
    </w:p>
    <w:p>
      <w:pPr>
        <w:pStyle w:val="BodyText"/>
      </w:pPr>
      <w:r>
        <w:t xml:space="preserve">This document underscores the importance of recognizing Córdoba’s videographers not merely as technicians but as pivotal contributors to Argentina’s cultural heritage and its global narrative. By addressing current challenges and leveraging opportunities, the profession holds immense potential to shape the visual future of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Argentina Córdoba</dc:title>
  <dc:creator/>
  <dc:language>en</dc:language>
  <cp:keywords/>
  <dcterms:created xsi:type="dcterms:W3CDTF">2026-07-21T15:16:52Z</dcterms:created>
  <dcterms:modified xsi:type="dcterms:W3CDTF">2026-07-21T15:16:52Z</dcterms:modified>
</cp:coreProperties>
</file>

<file path=docProps/custom.xml><?xml version="1.0" encoding="utf-8"?>
<Properties xmlns="http://schemas.openxmlformats.org/officeDocument/2006/custom-properties" xmlns:vt="http://schemas.openxmlformats.org/officeDocument/2006/docPropsVTypes"/>
</file>