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4954db112d890171553ae7d51ec2a069992674"/>
    <w:p>
      <w:pPr>
        <w:pStyle w:val="Heading1"/>
      </w:pPr>
      <w:r>
        <w:t xml:space="preserve">Abstract Academic Document: The Role and Significance of Videographers in Australia Melbourne</w:t>
      </w:r>
    </w:p>
    <w:p>
      <w:pPr>
        <w:pStyle w:val="FirstParagraph"/>
      </w:pPr>
      <w:r>
        <w:rPr>
          <w:bCs/>
          <w:b/>
        </w:rPr>
        <w:t xml:space="preserve">Abstract:</w:t>
      </w:r>
    </w:p>
    <w:p>
      <w:pPr>
        <w:pStyle w:val="BodyText"/>
      </w:pPr>
      <w:r>
        <w:t xml:space="preserve">This academic abstract explores the evolving role, challenges, and opportunities faced by videographers operating in the vibrant cultural and economic landscape of Australia’s second-largest city, Melbourne. As a global hub for creative industries, Melbourne has become a dynamic environment for professionals in visual storytelling. The study focuses on how videographers contribute to Australia’s media ecosystem while navigating the unique socio-economic and technological contexts of Melbourne. By examining case studies, industry trends, and academic literature, this document highlights the multifaceted nature of videography in contemporary Australian society.</w:t>
      </w:r>
    </w:p>
    <w:bookmarkStart w:id="20" w:name="X734e3b35c8efbf0079fa937234bbedee4063855"/>
    <w:p>
      <w:pPr>
        <w:pStyle w:val="Heading2"/>
      </w:pPr>
      <w:r>
        <w:t xml:space="preserve">The Role of Videographers in Australia Melbourne</w:t>
      </w:r>
    </w:p>
    <w:p>
      <w:pPr>
        <w:pStyle w:val="FirstParagraph"/>
      </w:pPr>
      <w:r>
        <w:t xml:space="preserve">Videographers play a pivotal role in shaping visual narratives across multiple sectors, including film production, advertising, education, corporate communications, and social media. In Melbourne—a city renowned for its artistic heritage and innovation—videographers are often at the forefront of creative experimentation. The academic discourse on this topic emphasizes how Melbourne’s cultural diversity and historical ties to cinematic traditions (e.g., the 1970s Australian New Wave) have fostered a unique videography identity. This identity is further reinforced by Melbourne’s status as a UNESCO City of Literature and its proximity to major film studios like those in Sydney, creating a collaborative yet competitive environment.</w:t>
      </w:r>
    </w:p>
    <w:p>
      <w:pPr>
        <w:pStyle w:val="BodyText"/>
      </w:pPr>
      <w:r>
        <w:t xml:space="preserve">The study underscores the importance of videographers in documenting Melbourne’s cultural events, such as the Melbourne International Film Festival (MIFF) or laneway culture festivals, which are integral to Australia’s creative economy. Additionally, the rise of digital platforms like YouTube and TikTok has transformed how videographers engage with audiences, enabling them to produce content that reflects local narratives while competing globally.</w:t>
      </w:r>
    </w:p>
    <w:bookmarkEnd w:id="20"/>
    <w:bookmarkStart w:id="21" w:name="methodology-and-scope"/>
    <w:p>
      <w:pPr>
        <w:pStyle w:val="Heading2"/>
      </w:pPr>
      <w:r>
        <w:t xml:space="preserve">Methodology and Scope</w:t>
      </w:r>
    </w:p>
    <w:p>
      <w:pPr>
        <w:pStyle w:val="FirstParagraph"/>
      </w:pPr>
      <w:r>
        <w:t xml:space="preserve">This abstract draws on qualitative and quantitative data from industry reports, interviews with Melbourne-based videographers, and academic analyses of Australian media trends. The research methodology combines a case study approach with a review of literature from fields such as media studies, cultural geography, and digital communication. By focusing on Australia Melbourne as the primary geographical context, the document aims to provide nuanced insights into how regional factors influence the practice of videography.</w:t>
      </w:r>
    </w:p>
    <w:p>
      <w:pPr>
        <w:pStyle w:val="BodyText"/>
      </w:pPr>
      <w:r>
        <w:t xml:space="preserve">Key themes explored include:</w:t>
      </w:r>
    </w:p>
    <w:p>
      <w:pPr>
        <w:numPr>
          <w:ilvl w:val="0"/>
          <w:numId w:val="1001"/>
        </w:numPr>
        <w:pStyle w:val="Compact"/>
      </w:pPr>
      <w:r>
        <w:t xml:space="preserve">The intersection of technology and creativity in Melbourne’s videography industry.</w:t>
      </w:r>
    </w:p>
    <w:p>
      <w:pPr>
        <w:numPr>
          <w:ilvl w:val="0"/>
          <w:numId w:val="1001"/>
        </w:numPr>
        <w:pStyle w:val="Compact"/>
      </w:pPr>
      <w:r>
        <w:t xml:space="preserve">Economic opportunities and challenges for freelance videographers in a gig economy model.</w:t>
      </w:r>
    </w:p>
    <w:p>
      <w:pPr>
        <w:numPr>
          <w:ilvl w:val="0"/>
          <w:numId w:val="1001"/>
        </w:numPr>
        <w:pStyle w:val="Compact"/>
      </w:pPr>
      <w:r>
        <w:t xml:space="preserve">The role of educational institutions like the University of Melbourne and RMIT University in shaping skilled professionals.</w:t>
      </w:r>
    </w:p>
    <w:bookmarkEnd w:id="21"/>
    <w:bookmarkStart w:id="22" w:name="industry-landscape-and-economic-impact"/>
    <w:p>
      <w:pPr>
        <w:pStyle w:val="Heading2"/>
      </w:pPr>
      <w:r>
        <w:t xml:space="preserve">Industry Landscape and Economic Impact</w:t>
      </w:r>
    </w:p>
    <w:p>
      <w:pPr>
        <w:pStyle w:val="FirstParagraph"/>
      </w:pPr>
      <w:r>
        <w:t xml:space="preserve">Melbourne’s film and media sector contributes significantly to Australia’s GDP, with videographers serving as essential intermediaries between clients and end-users. The city’s infrastructure—such as its advanced post-production facilities, co-working spaces for creatives, and access to funding from bodies like the Australian Council for the Arts—creates a fertile ground for innovation. However, competition is fierce due to the presence of multinational media corporations and freelance talent from around the world.</w:t>
      </w:r>
    </w:p>
    <w:p>
      <w:pPr>
        <w:pStyle w:val="BodyText"/>
      </w:pPr>
      <w:r>
        <w:t xml:space="preserve">The study notes that videographers in Melbourne must adapt to rapid technological changes, such as advancements in 4K/8K cameras, AI-driven editing software, and virtual production tools. This adaptation is critical for maintaining relevance in an industry where client expectations are constantly evolving. Furthermore, the academic analysis highlights how Melbourne’s multicultural population provides videographers with unique opportunities to capture diverse stories that resonate both locally and internationally.</w:t>
      </w:r>
    </w:p>
    <w:bookmarkEnd w:id="22"/>
    <w:bookmarkStart w:id="23" w:name="X8bcc0fb0cc92e58811d20ab51d59c51a5e8ffa4"/>
    <w:p>
      <w:pPr>
        <w:pStyle w:val="Heading2"/>
      </w:pPr>
      <w:r>
        <w:t xml:space="preserve">Challenges Facing Videographers in Australia Melbourne</w:t>
      </w:r>
    </w:p>
    <w:p>
      <w:pPr>
        <w:pStyle w:val="FirstParagraph"/>
      </w:pPr>
      <w:r>
        <w:t xml:space="preserve">Despite the opportunities, videographers in Melbourne face several challenges. These include:</w:t>
      </w:r>
    </w:p>
    <w:p>
      <w:pPr>
        <w:numPr>
          <w:ilvl w:val="0"/>
          <w:numId w:val="1002"/>
        </w:numPr>
        <w:pStyle w:val="Compact"/>
      </w:pPr>
      <w:r>
        <w:rPr>
          <w:bCs/>
          <w:b/>
        </w:rPr>
        <w:t xml:space="preserve">Economic Pressures:</w:t>
      </w:r>
      <w:r>
        <w:t xml:space="preserve"> </w:t>
      </w:r>
      <w:r>
        <w:t xml:space="preserve">The gig economy model often leads to inconsistent income and limited job security, particularly for freelancers.</w:t>
      </w:r>
    </w:p>
    <w:p>
      <w:pPr>
        <w:numPr>
          <w:ilvl w:val="0"/>
          <w:numId w:val="1002"/>
        </w:numPr>
        <w:pStyle w:val="Compact"/>
      </w:pPr>
      <w:r>
        <w:rPr>
          <w:bCs/>
          <w:b/>
        </w:rPr>
        <w:t xml:space="preserve">Technological Disruption:</w:t>
      </w:r>
      <w:r>
        <w:t xml:space="preserve"> </w:t>
      </w:r>
      <w:r>
        <w:t xml:space="preserve">Emerging technologies like AI-generated video content threaten traditional roles, forcing videographers to upskill continuously.</w:t>
      </w:r>
    </w:p>
    <w:p>
      <w:pPr>
        <w:numPr>
          <w:ilvl w:val="0"/>
          <w:numId w:val="1002"/>
        </w:numPr>
        <w:pStyle w:val="Compact"/>
      </w:pPr>
      <w:r>
        <w:rPr>
          <w:bCs/>
          <w:b/>
        </w:rPr>
        <w:t xml:space="preserve">Cultural Expectations:</w:t>
      </w:r>
      <w:r>
        <w:t xml:space="preserve"> </w:t>
      </w:r>
      <w:r>
        <w:t xml:space="preserve">Balancing commercial demands with artistic integrity is a common struggle, especially in sectors like advertising or corporate media.</w:t>
      </w:r>
    </w:p>
    <w:p>
      <w:pPr>
        <w:pStyle w:val="FirstParagraph"/>
      </w:pPr>
      <w:r>
        <w:t xml:space="preserve">The academic perspective also considers how Melbourne’s regulatory environment—such as copyright laws and data privacy regulations—affects videographers’ ability to innovate. For example, the use of drone footage for aerial shots requires adherence to strict aviation guidelines, adding complexity to production workflows.</w:t>
      </w:r>
    </w:p>
    <w:bookmarkEnd w:id="23"/>
    <w:bookmarkStart w:id="24" w:name="opportunities-for-growth-and-innovation"/>
    <w:p>
      <w:pPr>
        <w:pStyle w:val="Heading2"/>
      </w:pPr>
      <w:r>
        <w:t xml:space="preserve">Opportunities for Growth and Innovation</w:t>
      </w:r>
    </w:p>
    <w:p>
      <w:pPr>
        <w:pStyle w:val="FirstParagraph"/>
      </w:pPr>
      <w:r>
        <w:t xml:space="preserve">Melbourne offers numerous opportunities for videographers to thrive. The city’s strong network of creative professionals, including directors, editors, and producers, fosters collaboration across projects. Additionally, Melbourne’s status as a UNESCO City of Design encourages experimentation with visual storytelling techniques that align with global trends.</w:t>
      </w:r>
    </w:p>
    <w:p>
      <w:pPr>
        <w:pStyle w:val="BodyText"/>
      </w:pPr>
      <w:r>
        <w:t xml:space="preserve">Academic research highlights the growing demand for videographers in niche areas such as virtual reality (VR) content creation, educational video production for universities like the University of Melbourne, and sustainability-focused campaigns. These opportunities are further amplified by Melbourne’s role as a leader in green technology and eco-conscious initiatives, which provide unique subject matter for videographers to explore.</w:t>
      </w:r>
    </w:p>
    <w:bookmarkEnd w:id="24"/>
    <w:bookmarkStart w:id="25" w:name="Xa85d9fadbc329dd9384f42ea867b5b71549d1eb"/>
    <w:p>
      <w:pPr>
        <w:pStyle w:val="Heading2"/>
      </w:pPr>
      <w:r>
        <w:t xml:space="preserve">Educational Contributions and Skill Development</w:t>
      </w:r>
    </w:p>
    <w:p>
      <w:pPr>
        <w:pStyle w:val="FirstParagraph"/>
      </w:pPr>
      <w:r>
        <w:t xml:space="preserve">Universities in Australia Melbourne play a crucial role in training the next generation of videographers. Institutions such as RMIT University and the Australian Centre for the Moving Image (ACMI) offer specialized programs that combine technical skills with creative theory. The curriculum often includes modules on ethical considerations, cross-cultural communication, and digital storytelling—skills deemed essential for videographers operating in a globalized world.</w:t>
      </w:r>
    </w:p>
    <w:p>
      <w:pPr>
        <w:pStyle w:val="BodyText"/>
      </w:pPr>
      <w:r>
        <w:t xml:space="preserve">Academic partnerships between these institutions and local film festivals or media companies also provide students with practical experience. This synergy ensures that graduates are equipped to meet the demands of Melbourne’s competitive market while contributing to the city’s cultural legacy.</w:t>
      </w:r>
    </w:p>
    <w:bookmarkEnd w:id="25"/>
    <w:bookmarkStart w:id="26" w:name="conclusion"/>
    <w:p>
      <w:pPr>
        <w:pStyle w:val="Heading2"/>
      </w:pPr>
      <w:r>
        <w:t xml:space="preserve">Conclusion</w:t>
      </w:r>
    </w:p>
    <w:p>
      <w:pPr>
        <w:pStyle w:val="FirstParagraph"/>
      </w:pPr>
      <w:r>
        <w:t xml:space="preserve">In conclusion, this academic abstract illustrates how videographers in Australia Melbourne are navigating a complex interplay of cultural, economic, and technological factors. The study underscores their vital role in shaping visual narratives that reflect the city’s diversity and dynamism. As Melbourne continues to grow as a global creative hub, videographers must remain adaptable to emerging trends while preserving the artistic integrity that defines their profession. Future research could explore how global pandemics or climate change impact videography practices, further enriching the academic discourse on this evolving field.</w:t>
      </w:r>
    </w:p>
    <w:p>
      <w:pPr>
        <w:pStyle w:val="BodyText"/>
      </w:pPr>
      <w:r>
        <w:rPr>
          <w:iCs/>
          <w:i/>
        </w:rPr>
        <w:t xml:space="preserve">Keywords:</w:t>
      </w:r>
      <w:r>
        <w:t xml:space="preserve"> </w:t>
      </w:r>
      <w:r>
        <w:t xml:space="preserve">Videographer, Australia Melbourne, Academic Research, Creative Industries, Digital Media.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Australia Melbourne</dc:title>
  <dc:creator/>
  <dc:language>en</dc:language>
  <cp:keywords/>
  <dcterms:created xsi:type="dcterms:W3CDTF">2026-07-20T00:48:05Z</dcterms:created>
  <dcterms:modified xsi:type="dcterms:W3CDTF">2026-07-20T00:48:05Z</dcterms:modified>
</cp:coreProperties>
</file>

<file path=docProps/custom.xml><?xml version="1.0" encoding="utf-8"?>
<Properties xmlns="http://schemas.openxmlformats.org/officeDocument/2006/custom-properties" xmlns:vt="http://schemas.openxmlformats.org/officeDocument/2006/docPropsVTypes"/>
</file>