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Bangladesh</w:t>
      </w:r>
      <w:r>
        <w:t xml:space="preserve"> </w:t>
      </w:r>
      <w:r>
        <w:t xml:space="preserve">Dhaka</w:t>
      </w:r>
    </w:p>
    <w:p>
      <w:pPr>
        <w:pStyle w:val="FirstParagraph"/>
      </w:pPr>
      <w:r>
        <w:t xml:space="preserve">Abstract Academic Document: The Role of a Videographer in Bangladesh Dhaka</w:t>
      </w:r>
    </w:p>
    <w:p>
      <w:pPr>
        <w:pStyle w:val="BodyText"/>
      </w:pPr>
      <w:r>
        <w:t xml:space="preserve">The field of videography has evolved significantly in the 21st century, becoming an integral part of modern communication, education, and media production. In Bangladesh, particularly within the bustling capital city of Dhaka, videographers occupy a critical position in shaping visual narratives that reflect the cultural, social, and economic dynamics of the region. This abstract academic document explores the multifaceted role of a videographer in Bangladesh Dhaka while examining its relevance in an academic and professional context. By analyzing challenges, opportunities, and future prospects for videographers operating within this vibrant urban landscape, this paper underscores the significance of video content as a medium for storytelling, documentation, and innovation.</w:t>
      </w:r>
    </w:p>
    <w:bookmarkStart w:id="20" w:name="X6f4b3036cce4bf1e1b7430608d3a6f6844d3dcc"/>
    <w:p>
      <w:pPr>
        <w:pStyle w:val="Heading2"/>
      </w:pPr>
      <w:r>
        <w:t xml:space="preserve">The Role of a Videographer in Bangladesh Dhaka</w:t>
      </w:r>
    </w:p>
    <w:p>
      <w:pPr>
        <w:pStyle w:val="FirstParagraph"/>
      </w:pPr>
      <w:r>
        <w:t xml:space="preserve">In Bangladesh Dhaka—a city known for its rapid urbanization and cultural diversity—the profession of videography has gained prominence across various sectors, including journalism, advertising, education, and entertainment. A</w:t>
      </w:r>
      <w:r>
        <w:t xml:space="preserve"> </w:t>
      </w:r>
      <w:r>
        <w:rPr>
          <w:bCs/>
          <w:b/>
        </w:rPr>
        <w:t xml:space="preserve">Videographer</w:t>
      </w:r>
      <w:r>
        <w:t xml:space="preserve"> </w:t>
      </w:r>
      <w:r>
        <w:t xml:space="preserve">in this context is not merely a technical operator of cameras but a creative professional who combines technical expertise with artistic vision to capture compelling visual content. The demand for skilled videographers has surged due to the rise of digital media platforms such as YouTube, Facebook, and Instagram, which have become essential tools for businesses, educational institutions, and even government agencies to reach broader audiences.</w:t>
      </w:r>
    </w:p>
    <w:p>
      <w:pPr>
        <w:pStyle w:val="BodyText"/>
      </w:pPr>
      <w:r>
        <w:t xml:space="preserve">In Dhaka’s dynamic environment, videographers often work on projects that require a deep understanding of local customs and cultural sensitivities. For instance, documenting traditional festivals like Pahela Baishakh or capturing the socio-economic challenges faced by slum communities requires a nuanced approach that balances objectivity with empathy. This necessitates not only technical proficiency but also cultural competence, which is increasingly valued in academic and professional circles.</w:t>
      </w:r>
    </w:p>
    <w:bookmarkEnd w:id="20"/>
    <w:bookmarkStart w:id="21" w:name="X90b310106b1a244e55ccb749ef2b7c92a4cd7ee"/>
    <w:p>
      <w:pPr>
        <w:pStyle w:val="Heading2"/>
      </w:pPr>
      <w:r>
        <w:t xml:space="preserve">Academic Significance of Videography in Bangladesh Dhaka</w:t>
      </w:r>
    </w:p>
    <w:p>
      <w:pPr>
        <w:pStyle w:val="FirstParagraph"/>
      </w:pPr>
      <w:r>
        <w:t xml:space="preserve">The academic study of videography as a discipline is gaining traction in educational institutions across Bangladesh, particularly in Dhaka. Universities such as the University of Dhaka and BRAC University now offer courses that integrate theoretical knowledge with practical training, preparing students to meet the demands of this evolving field. These programs emphasize not only technical skills—such as camera operation, lighting, and editing—but also critical thinking about visual storytelling and ethical considerations in media production.</w:t>
      </w:r>
    </w:p>
    <w:p>
      <w:pPr>
        <w:pStyle w:val="BodyText"/>
      </w:pPr>
      <w:r>
        <w:t xml:space="preserve">Academic research on videography in Bangladesh Dhaka is still in its nascent stages, but there are growing efforts to bridge the gap between practice and theory. Scholars are exploring topics such as the impact of video content on social change, the role of digital media in preserving cultural heritage, and the challenges faced by independent videographers due to limited infrastructure and funding. This academic exploration is crucial for developing a comprehensive framework that supports both practitioners and researchers in advancing the field.</w:t>
      </w:r>
    </w:p>
    <w:bookmarkEnd w:id="21"/>
    <w:bookmarkStart w:id="22" w:name="X1a843160bcb99491757760bcff90fb2c655eb5c"/>
    <w:p>
      <w:pPr>
        <w:pStyle w:val="Heading2"/>
      </w:pPr>
      <w:r>
        <w:t xml:space="preserve">Challenges Faced by Videographers in Bangladesh Dhaka</w:t>
      </w:r>
    </w:p>
    <w:p>
      <w:pPr>
        <w:pStyle w:val="FirstParagraph"/>
      </w:pPr>
      <w:r>
        <w:t xml:space="preserve">Despite its growing importance, the profession of</w:t>
      </w:r>
      <w:r>
        <w:t xml:space="preserve"> </w:t>
      </w:r>
      <w:r>
        <w:rPr>
          <w:bCs/>
          <w:b/>
        </w:rPr>
        <w:t xml:space="preserve">Videographer</w:t>
      </w:r>
      <w:r>
        <w:t xml:space="preserve"> </w:t>
      </w:r>
      <w:r>
        <w:t xml:space="preserve">in Bangladesh Dhaka is not without challenges. One major obstacle is the lack of standardized training programs and certification processes. While some institutions offer formal education, many videographers are self-taught or learn through on-the-job experience, leading to inconsistencies in skill levels. Additionally, access to high-quality equipment remains a barrier for aspiring professionals due to the high costs associated with professional-grade cameras and editing software.</w:t>
      </w:r>
    </w:p>
    <w:p>
      <w:pPr>
        <w:pStyle w:val="BodyText"/>
      </w:pPr>
      <w:r>
        <w:t xml:space="preserve">Another challenge is the fluctuating demand for video content. While there is a surge in demand for digital content creators, many videographers struggle with securing consistent work due to competition and economic constraints. The informal nature of much of Bangladesh’s media industry further complicates matters, as it often lacks the stability and resources found in more developed markets.</w:t>
      </w:r>
    </w:p>
    <w:p>
      <w:pPr>
        <w:pStyle w:val="BodyText"/>
      </w:pPr>
      <w:r>
        <w:t xml:space="preserve">Infrastructure issues also pose significant challenges. Dhaka’s heavy traffic and unreliable electricity supply can hinder fieldwork, while limited broadband connectivity affects the post-production process. These factors highlight the need for academic institutions to incorporate problem-solving strategies into their curricula, preparing videographers to adapt to such real-world constraints.</w:t>
      </w:r>
    </w:p>
    <w:bookmarkEnd w:id="22"/>
    <w:bookmarkStart w:id="23" w:name="Xe21012e7de256228019ee6f0d5697031119f599"/>
    <w:p>
      <w:pPr>
        <w:pStyle w:val="Heading2"/>
      </w:pPr>
      <w:r>
        <w:t xml:space="preserve">Opportunities for Growth in Bangladesh Dhaka</w:t>
      </w:r>
    </w:p>
    <w:p>
      <w:pPr>
        <w:pStyle w:val="FirstParagraph"/>
      </w:pPr>
      <w:r>
        <w:t xml:space="preserve">Despite these challenges, the future of videography in Bangladesh Dhaka is promising. The country’s increasing internet penetration and smartphone usage have created new avenues for content creation, particularly among young entrepreneurs and social activists. Platforms like TikTok and Instagram have become powerful tools for self-expression, enabling videographers to reach global audiences while showcasing local stories.</w:t>
      </w:r>
    </w:p>
    <w:p>
      <w:pPr>
        <w:pStyle w:val="BodyText"/>
      </w:pPr>
      <w:r>
        <w:t xml:space="preserve">Moreover, the government and private sector are beginning to recognize the value of video content in promoting tourism, education, and public awareness campaigns. For example, initiatives such as “Digital Bangladesh” aim to leverage digital media for national development goals, creating opportunities for videographers to contribute to large-scale projects that align with these objectives.</w:t>
      </w:r>
    </w:p>
    <w:p>
      <w:pPr>
        <w:pStyle w:val="BodyText"/>
      </w:pPr>
      <w:r>
        <w:t xml:space="preserve">Academic institutions can play a pivotal role in fostering this growth by offering interdisciplinary programs that combine videography with fields like sociology, environmental science, and business management. Such collaborations could empower videographers to create content that is both technically sound and socially impactful.</w:t>
      </w:r>
    </w:p>
    <w:bookmarkEnd w:id="23"/>
    <w:bookmarkStart w:id="24" w:name="Xf97bed56ae6868a343413d0ac72c58a0692a44a"/>
    <w:p>
      <w:pPr>
        <w:pStyle w:val="Heading2"/>
      </w:pPr>
      <w:r>
        <w:t xml:space="preserve">Cultural and Social Relevance of Videography in Bangladesh Dhaka</w:t>
      </w:r>
    </w:p>
    <w:p>
      <w:pPr>
        <w:pStyle w:val="FirstParagraph"/>
      </w:pPr>
      <w:r>
        <w:t xml:space="preserve">Videography in Bangladesh Dhaka is deeply intertwined with the country’s cultural fabric. From capturing the vibrancy of local markets to documenting grassroots movements, videographers serve as chroniclers of contemporary life. Their work not only preserves historical narratives but also amplifies marginalized voices, contributing to a more inclusive media landscape.</w:t>
      </w:r>
    </w:p>
    <w:p>
      <w:pPr>
        <w:pStyle w:val="BodyText"/>
      </w:pPr>
      <w:r>
        <w:t xml:space="preserve">In an academic context, studying videography in this region provides unique insights into how visual storytelling can bridge cultural divides and foster cross-cultural understanding. By analyzing case studies of successful videographers in Dhaka, students can learn how to balance creative expression with ethical responsibilities—whether it involves depicting sensitive issues or promoting local heritage.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Videographer</w:t>
      </w:r>
      <w:r>
        <w:t xml:space="preserve"> </w:t>
      </w:r>
      <w:r>
        <w:t xml:space="preserve">in Bangladesh Dhaka is both dynamic and transformative. As the city continues to evolve into a hub for media innovation, the academic exploration of videography remains essential for nurturing skilled professionals who can navigate its complexities. By addressing challenges through education and research while embracing opportunities in digital technology, Bangladesh Dhaka has the potential to emerge as a global leader in visual storytelling. This abstract academic document highlights the importance of integrating theoretical and practical knowledge to empower videographers and ensure their contributions are recognized as vital components of Bangladesh’s cultural and economic development.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Videographer in Bangladesh Dhaka</dc:title>
  <dc:creator/>
  <cp:keywords/>
  <dcterms:created xsi:type="dcterms:W3CDTF">2026-07-23T17:10:33Z</dcterms:created>
  <dcterms:modified xsi:type="dcterms:W3CDTF">2026-07-23T17:10:33Z</dcterms:modified>
</cp:coreProperties>
</file>

<file path=docProps/custom.xml><?xml version="1.0" encoding="utf-8"?>
<Properties xmlns="http://schemas.openxmlformats.org/officeDocument/2006/custom-properties" xmlns:vt="http://schemas.openxmlformats.org/officeDocument/2006/docPropsVTypes"/>
</file>