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af60b46699ad4240f9f55fd9f76eefbe3f62adc"/>
    <w:p>
      <w:pPr>
        <w:pStyle w:val="Heading1"/>
      </w:pPr>
      <w:r>
        <w:t xml:space="preserve">Abstract Academic Document: The Role of Videographers in Brazil, Brasília</w:t>
      </w:r>
    </w:p>
    <w:p>
      <w:pPr>
        <w:pStyle w:val="FirstParagraph"/>
      </w:pPr>
      <w:r>
        <w:rPr>
          <w:bCs/>
          <w:b/>
        </w:rPr>
        <w:t xml:space="preserve">Abstract academic:</w:t>
      </w:r>
      <w:r>
        <w:t xml:space="preserve"> </w:t>
      </w:r>
      <w:r>
        <w:t xml:space="preserve">This document explores the evolving role of videographers within the cultural and socio-political landscape of Brazil's capital city, Brasília. As a hub for governance, innovation, and artistic expression, Brasília presents unique challenges and opportunities for videographers navigating both local and global narratives. Through an academic lens, this analysis examines how videographers in Brasília contribute to documenting societal changes, promoting cultural heritage, and engaging with contemporary issues through visual storytelling. The study underscores the intersection of technology, identity politics, and media ethics within the profession of videography in this dynamic urban environment.</w:t>
      </w:r>
    </w:p>
    <w:bookmarkStart w:id="20" w:name="introduction"/>
    <w:p>
      <w:pPr>
        <w:pStyle w:val="Heading2"/>
      </w:pPr>
      <w:r>
        <w:t xml:space="preserve">Introduction</w:t>
      </w:r>
    </w:p>
    <w:p>
      <w:pPr>
        <w:pStyle w:val="FirstParagraph"/>
      </w:pPr>
      <w:r>
        <w:t xml:space="preserve">The city of Brasília, Brazil’s capital established in 1960 as a symbol of modernity and national development, has emerged as a critical center for media production and cultural exchange. As the political and administrative heart of the country, it is also home to a burgeoning creative sector that includes videographers—individuals who capture visual narratives ranging from government events to grassroots movements. In an era defined by digital proliferation, the work of videographers in Brasília is not only about recording reality but also about shaping perceptions through curated imagery. This abstract academic document delves into the multifaceted contributions of videographers to Brazil’s media ecosystem, with a specific focus on Brasília as a case study.</w:t>
      </w:r>
    </w:p>
    <w:bookmarkEnd w:id="20"/>
    <w:bookmarkStart w:id="22" w:name="methodology"/>
    <w:p>
      <w:pPr>
        <w:pStyle w:val="Heading2"/>
      </w:pPr>
      <w:r>
        <w:t xml:space="preserve">Methodology</w:t>
      </w:r>
    </w:p>
    <w:p>
      <w:pPr>
        <w:pStyle w:val="FirstParagraph"/>
      </w:pPr>
      <w:r>
        <w:t xml:space="preserve">The research methodology employed in this analysis combines qualitative case studies, interviews with local videographers, and an examination of published works and online content. The selection of Brasília as the focal point is grounded in its status as a planned city with distinctive architectural and cultural characteristics that influence media production. Data was gathered through semi-structured interviews with professionals active in Brasília between 2020 and 2023, alongside a review of public-facing portfolios, social media content, and academic literature on Brazilian media studies. This approach allows for an exploration of how videographers in Brasília engage with themes such as urban identity, political discourse, and cultural preservation.</w:t>
      </w:r>
    </w:p>
    <w:bookmarkStart w:id="21" w:name="key-themes-in-videography-practice"/>
    <w:p>
      <w:pPr>
        <w:pStyle w:val="Heading3"/>
      </w:pPr>
      <w:r>
        <w:t xml:space="preserve">Key Themes in Videography Practice</w:t>
      </w:r>
    </w:p>
    <w:p>
      <w:pPr>
        <w:pStyle w:val="FirstParagraph"/>
      </w:pPr>
      <w:r>
        <w:rPr>
          <w:bCs/>
          <w:b/>
        </w:rPr>
        <w:t xml:space="preserve">Cultural Documentation:</w:t>
      </w:r>
      <w:r>
        <w:t xml:space="preserve"> </w:t>
      </w:r>
      <w:r>
        <w:t xml:space="preserve">Videographers in Brasília often serve as custodians of the city’s unique heritage. From documenting the modernist architecture of Oscar Niemeyer to capturing traditional festivals like FESTVid (Brasília International Video Festival), these professionals play a vital role in preserving and promoting local culture. Their work frequently bridges the gap between historical narratives and contemporary urban life, offering audiences an immersive visual experience.</w:t>
      </w:r>
    </w:p>
    <w:p>
      <w:pPr>
        <w:pStyle w:val="BodyText"/>
      </w:pPr>
      <w:r>
        <w:rPr>
          <w:bCs/>
          <w:b/>
        </w:rPr>
        <w:t xml:space="preserve">Political Engagement:</w:t>
      </w:r>
      <w:r>
        <w:t xml:space="preserve"> </w:t>
      </w:r>
      <w:r>
        <w:t xml:space="preserve">Given Brasília’s role as the seat of Brazil’s federal government, videographers are frequently involved in covering political events such as presidential debates, legislative sessions, and public demonstrations. This requires a nuanced understanding of media ethics, including the responsibility to report accurately while respecting the rights of individuals and institutions. The tension between journalistic integrity and political pressure is a recurring theme in their practice.</w:t>
      </w:r>
    </w:p>
    <w:p>
      <w:pPr>
        <w:pStyle w:val="BodyText"/>
      </w:pPr>
      <w:r>
        <w:rPr>
          <w:bCs/>
          <w:b/>
        </w:rPr>
        <w:t xml:space="preserve">Technological Adaptation:</w:t>
      </w:r>
      <w:r>
        <w:t xml:space="preserve"> </w:t>
      </w:r>
      <w:r>
        <w:t xml:space="preserve">The rapid advancement of digital technology has transformed videography into an accessible yet competitive field. In Brasília, professionals leverage tools such as drones, 4K cameras, and AI-driven editing software to create content that resonates with both local and international audiences. However, this technological shift also raises questions about the authenticity of visual narratives and the potential for digital manipulation.</w:t>
      </w:r>
    </w:p>
    <w:bookmarkEnd w:id="21"/>
    <w:bookmarkEnd w:id="22"/>
    <w:bookmarkStart w:id="23" w:name="findings"/>
    <w:p>
      <w:pPr>
        <w:pStyle w:val="Heading2"/>
      </w:pPr>
      <w:r>
        <w:t xml:space="preserve">Findings</w:t>
      </w:r>
    </w:p>
    <w:p>
      <w:pPr>
        <w:pStyle w:val="FirstParagraph"/>
      </w:pPr>
      <w:r>
        <w:t xml:space="preserve">The findings reveal that videographers in Brasília operate within a complex ecosystem shaped by urban dynamics, political climates, and global media trends. Key observations include:</w:t>
      </w:r>
    </w:p>
    <w:p>
      <w:pPr>
        <w:numPr>
          <w:ilvl w:val="0"/>
          <w:numId w:val="1001"/>
        </w:numPr>
        <w:pStyle w:val="Compact"/>
      </w:pPr>
      <w:r>
        <w:rPr>
          <w:bCs/>
          <w:b/>
        </w:rPr>
        <w:t xml:space="preserve">Dual Audience Engagement:</w:t>
      </w:r>
      <w:r>
        <w:t xml:space="preserve"> </w:t>
      </w:r>
      <w:r>
        <w:t xml:space="preserve">Videographers often cater to both niche audiences (e.g., local cultural enthusiasts) and broader platforms (e.g., YouTube or Netflix), requiring adaptability in storytelling techniques.</w:t>
      </w:r>
    </w:p>
    <w:p>
      <w:pPr>
        <w:numPr>
          <w:ilvl w:val="0"/>
          <w:numId w:val="1001"/>
        </w:numPr>
        <w:pStyle w:val="Compact"/>
      </w:pPr>
      <w:r>
        <w:rPr>
          <w:bCs/>
          <w:b/>
        </w:rPr>
        <w:t xml:space="preserve">Social Impact Projects:</w:t>
      </w:r>
      <w:r>
        <w:t xml:space="preserve"> </w:t>
      </w:r>
      <w:r>
        <w:t xml:space="preserve">Many professionals collaborate with NGOs and educational institutions to produce content addressing issues such as environmental conservation, racial equality, and youth empowerment. For example, projects like “Vozes de Brasília” (Voices of Brasília) highlight marginalized communities through documentary-style videos.</w:t>
      </w:r>
    </w:p>
    <w:p>
      <w:pPr>
        <w:numPr>
          <w:ilvl w:val="0"/>
          <w:numId w:val="1001"/>
        </w:numPr>
        <w:pStyle w:val="Compact"/>
      </w:pPr>
      <w:r>
        <w:rPr>
          <w:bCs/>
          <w:b/>
        </w:rPr>
        <w:t xml:space="preserve">Economic Challenges:</w:t>
      </w:r>
      <w:r>
        <w:t xml:space="preserve"> </w:t>
      </w:r>
      <w:r>
        <w:t xml:space="preserve">Despite the growth of the creative sector in Brasília, videographers face competition from freelance platforms and a lack of institutional support. Many rely on gig economy models or self-funding to sustain their work.</w:t>
      </w:r>
    </w:p>
    <w:bookmarkEnd w:id="23"/>
    <w:bookmarkStart w:id="24" w:name="discussion"/>
    <w:p>
      <w:pPr>
        <w:pStyle w:val="Heading2"/>
      </w:pPr>
      <w:r>
        <w:t xml:space="preserve">Discussion</w:t>
      </w:r>
    </w:p>
    <w:p>
      <w:pPr>
        <w:pStyle w:val="FirstParagraph"/>
      </w:pPr>
      <w:r>
        <w:t xml:space="preserve">The role of videographers in Brasília reflects broader trends in Brazilian media, where the profession is increasingly seen as both an art form and a tool for social change. However, the unique context of Brasília—its planned urban design, political centrality, and cultural duality (modernist vs. traditional)—adds layers of complexity to their work. Videographers must navigate the expectations of government bodies while maintaining independence in their creative output.</w:t>
      </w:r>
    </w:p>
    <w:p>
      <w:pPr>
        <w:pStyle w:val="BodyText"/>
      </w:pPr>
      <w:r>
        <w:t xml:space="preserve">Furthermore, the rise of social media has democratized access to visual storytelling but also intensified pressure to produce viral content over meaningful narratives. This tension is particularly acute in Brasília, where videographers often balance coverage of high-profile political events with efforts to highlight underrepresented stories.</w:t>
      </w:r>
    </w:p>
    <w:bookmarkEnd w:id="24"/>
    <w:bookmarkStart w:id="25" w:name="conclusion"/>
    <w:p>
      <w:pPr>
        <w:pStyle w:val="Heading2"/>
      </w:pPr>
      <w:r>
        <w:t xml:space="preserve">Conclusion</w:t>
      </w:r>
    </w:p>
    <w:p>
      <w:pPr>
        <w:pStyle w:val="FirstParagraph"/>
      </w:pPr>
      <w:r>
        <w:t xml:space="preserve">In conclusion, the work of videographers in Brazil’s capital city, Brasília, embodies the intersection of creativity, technology, and civic engagement. Their contributions extend beyond mere documentation; they actively shape public discourse and preserve cultural legacies in an increasingly digital world. As Brasília continues to evolve as a political and cultural epicenter, the role of videographers will remain pivotal in reflecting its complexities to both national and global audiences.</w:t>
      </w:r>
    </w:p>
    <w:p>
      <w:pPr>
        <w:pStyle w:val="BodyText"/>
      </w:pPr>
      <w:r>
        <w:t xml:space="preserve">This abstract academic document underscores the importance of recognizing videographers not only as artists but also as critical agents in Brazil’s media landscape. Future research could explore policy frameworks for supporting independent videography or comparative studies between Brasília and other South American capitals. By doing so, we can further appreciate how visual narratives contribute to shaping collective memory and identity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Brazil Brasília</dc:title>
  <dc:creator/>
  <dc:language>en</dc:language>
  <cp:keywords/>
  <dcterms:created xsi:type="dcterms:W3CDTF">2026-07-23T04:03:15Z</dcterms:created>
  <dcterms:modified xsi:type="dcterms:W3CDTF">2026-07-23T04:03:15Z</dcterms:modified>
</cp:coreProperties>
</file>

<file path=docProps/custom.xml><?xml version="1.0" encoding="utf-8"?>
<Properties xmlns="http://schemas.openxmlformats.org/officeDocument/2006/custom-properties" xmlns:vt="http://schemas.openxmlformats.org/officeDocument/2006/docPropsVTypes"/>
</file>