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7dee15a952f4e8b9f7c68cf376392056207c230"/>
    <w:p>
      <w:pPr>
        <w:pStyle w:val="Heading1"/>
      </w:pPr>
      <w:r>
        <w:t xml:space="preserve">Abstract Academic Document: The Role and Relevance of Videographers in Canada Vancouver</w:t>
      </w:r>
    </w:p>
    <w:p>
      <w:pPr>
        <w:pStyle w:val="FirstParagraph"/>
      </w:pPr>
      <w:r>
        <w:t xml:space="preserve">This abstract academic document explores the multifaceted role of videographers within the context of Canada’s vibrant creative industries, with a specific focus on the city of Vancouver. As a global hub for film production, technology innovation, and cultural diversity, Vancouver has emerged as a critical center for videography professionals. This study examines how videographers contribute to the local economy, cultural narratives, and technological advancements in Canada’s second-largest city. The document also analyzes challenges faced by videographers in Vancouver while highlighting opportunities for growth within this dynamic environment.</w:t>
      </w:r>
    </w:p>
    <w:bookmarkStart w:id="20" w:name="introduction"/>
    <w:p>
      <w:pPr>
        <w:pStyle w:val="Heading2"/>
      </w:pPr>
      <w:r>
        <w:t xml:space="preserve">1. Introduction</w:t>
      </w:r>
    </w:p>
    <w:p>
      <w:pPr>
        <w:pStyle w:val="FirstParagraph"/>
      </w:pPr>
      <w:r>
        <w:t xml:space="preserve">Vancouver, British Columbia, stands as a beacon of creative excellence in Canada. Renowned for its natural landscapes, diverse population, and robust film and television industries, the city has attracted global attention as a filming destination. According to Statistics Canada (2023), Vancouver contributes over 15% of the nation’s total revenue from motion picture production. Within this ecosystem, videographers play a pivotal role in capturing visual storytelling across sectors such as entertainment, corporate communications, real estate, and social media. This document investigates how the profession of videography has evolved in Vancouver’s unique socio-economic and cultural landscape.</w:t>
      </w:r>
    </w:p>
    <w:bookmarkEnd w:id="20"/>
    <w:bookmarkStart w:id="21" w:name="the-role-of-videographers-in-vancouver"/>
    <w:p>
      <w:pPr>
        <w:pStyle w:val="Heading2"/>
      </w:pPr>
      <w:r>
        <w:t xml:space="preserve">2. The Role of Videographers in Vancouver</w:t>
      </w:r>
    </w:p>
    <w:p>
      <w:pPr>
        <w:pStyle w:val="FirstParagraph"/>
      </w:pPr>
      <w:r>
        <w:t xml:space="preserve">Videographers in Vancouver operate at the intersection of artistry, technology, and commerce. Their responsibilities span from pre-production planning to post-production editing, with a focus on delivering high-quality visual content tailored to client needs. In the entertainment sector, videographers collaborate with film directors and producers to create cinematic visuals for feature films, television series, and commercials. For instance, Vancouver’s film studios (e.g., Stage 16 in Burnaby) frequently employ videographers to assist in capturing scenes that leverage the city’s iconic settings.</w:t>
      </w:r>
    </w:p>
    <w:p>
      <w:pPr>
        <w:pStyle w:val="BodyText"/>
      </w:pPr>
      <w:r>
        <w:t xml:space="preserve">Beyond entertainment, videographers are integral to corporate and institutional communication. In a city known for its innovation-driven economy, businesses rely on videographers to produce promotional content, training materials, and virtual tours. Real estate agents also utilize videography services to showcase properties in Vancouver’s competitive market, emphasizing the city’s unique geography and urban aesthetics.</w:t>
      </w:r>
    </w:p>
    <w:bookmarkEnd w:id="21"/>
    <w:bookmarkStart w:id="22" w:name="X92fba84d544669c7ce5220999395249dd87d648"/>
    <w:p>
      <w:pPr>
        <w:pStyle w:val="Heading2"/>
      </w:pPr>
      <w:r>
        <w:t xml:space="preserve">3. Key Challenges Faced by Videographers in Vancouver</w:t>
      </w:r>
    </w:p>
    <w:p>
      <w:pPr>
        <w:pStyle w:val="FirstParagraph"/>
      </w:pPr>
      <w:r>
        <w:t xml:space="preserve">Despite its opportunities, the profession of videography in Vancouver presents several challenges. One significant issue is</w:t>
      </w:r>
      <w:r>
        <w:t xml:space="preserve"> </w:t>
      </w:r>
      <w:r>
        <w:rPr>
          <w:bCs/>
          <w:b/>
        </w:rPr>
        <w:t xml:space="preserve">competition</w:t>
      </w:r>
      <w:r>
        <w:t xml:space="preserve">. The city attracts a high volume of skilled professionals from across Canada and internationally, leading to an oversaturated market for freelance videographers. This competition often drives down rates and forces practitioners to differentiate themselves through niche expertise or technological innovation.</w:t>
      </w:r>
    </w:p>
    <w:p>
      <w:pPr>
        <w:pStyle w:val="BodyText"/>
      </w:pPr>
      <w:r>
        <w:rPr>
          <w:bCs/>
          <w:b/>
        </w:rPr>
        <w:t xml:space="preserve">Weather conditions</w:t>
      </w:r>
      <w:r>
        <w:t xml:space="preserve"> </w:t>
      </w:r>
      <w:r>
        <w:t xml:space="preserve">also pose challenges. Vancouver’s temperate rainforest climate, characterized by frequent rain and overcast skies, can complicate outdoor shoots. Videographers must adapt their techniques—such as using high-sensitivity cameras or employing lighting equipment—to maintain visual quality despite environmental limitations.</w:t>
      </w:r>
    </w:p>
    <w:p>
      <w:pPr>
        <w:pStyle w:val="BodyText"/>
      </w:pPr>
      <w:r>
        <w:t xml:space="preserve">Economic factors further impact the profession. The cost of high-end equipment and software can be prohibitive for independent videographers, particularly in a city with a rising cost of living. Additionally, the gig economy’s prevalence in Vancouver means many videographers must navigate unstable income streams and manage their own business operations, including tax compliance and client acquisition.</w:t>
      </w:r>
    </w:p>
    <w:bookmarkEnd w:id="22"/>
    <w:bookmarkStart w:id="23" w:name="opportunities-for-growth-and-innovation"/>
    <w:p>
      <w:pPr>
        <w:pStyle w:val="Heading2"/>
      </w:pPr>
      <w:r>
        <w:t xml:space="preserve">4. Opportunities for Growth and Innovation</w:t>
      </w:r>
    </w:p>
    <w:p>
      <w:pPr>
        <w:pStyle w:val="FirstParagraph"/>
      </w:pPr>
      <w:r>
        <w:t xml:space="preserve">Vancouver’s creative industries offer numerous opportunities for videographers to thrive. The city’s</w:t>
      </w:r>
      <w:r>
        <w:t xml:space="preserve"> </w:t>
      </w:r>
      <w:r>
        <w:rPr>
          <w:bCs/>
          <w:b/>
        </w:rPr>
        <w:t xml:space="preserve">film incentives</w:t>
      </w:r>
      <w:r>
        <w:t xml:space="preserve">, such as the British Columbia Film Tax Credit (BCFTC), attract major productions like *The Flash* and *X-Men: Days of Future Past*. These projects create demand for skilled videographers who can contribute to high-profile projects while gaining exposure.</w:t>
      </w:r>
    </w:p>
    <w:p>
      <w:pPr>
        <w:pStyle w:val="BodyText"/>
      </w:pPr>
      <w:r>
        <w:rPr>
          <w:bCs/>
          <w:b/>
        </w:rPr>
        <w:t xml:space="preserve">Emerging technologies</w:t>
      </w:r>
      <w:r>
        <w:t xml:space="preserve"> </w:t>
      </w:r>
      <w:r>
        <w:t xml:space="preserve">also open new avenues. Advances in drone photography, virtual reality (VR) content creation, and artificial intelligence (AI)-driven editing tools are reshaping the field. Vancouver’s tech sector, including companies like Microsoft and Amazon, has spurred innovation in video production techniques. For example, local videographers are experimenting with 360-degree filming for immersive experiences or leveraging AI to streamline post-production workflows.</w:t>
      </w:r>
    </w:p>
    <w:p>
      <w:pPr>
        <w:pStyle w:val="BodyText"/>
      </w:pPr>
      <w:r>
        <w:t xml:space="preserve">Collaboration with</w:t>
      </w:r>
      <w:r>
        <w:t xml:space="preserve"> </w:t>
      </w:r>
      <w:r>
        <w:rPr>
          <w:bCs/>
          <w:b/>
        </w:rPr>
        <w:t xml:space="preserve">local institutions</w:t>
      </w:r>
      <w:r>
        <w:t xml:space="preserve"> </w:t>
      </w:r>
      <w:r>
        <w:t xml:space="preserve">and community organizations presents additional opportunities. Vancouver’s cultural festivals (e.g., Vancouver International Film Festival) and educational institutions (e.g., Emily Carr University of Art + Design) provide platforms for videographers to showcase their work, network with peers, and engage in professional development programs.</w:t>
      </w:r>
    </w:p>
    <w:bookmarkEnd w:id="23"/>
    <w:bookmarkStart w:id="24" w:name="X28b6760fc111a69f6bfa665b8c7a1cfdb09910c"/>
    <w:p>
      <w:pPr>
        <w:pStyle w:val="Heading2"/>
      </w:pPr>
      <w:r>
        <w:t xml:space="preserve">5. Academic Relevance of Videography in Vancouver</w:t>
      </w:r>
    </w:p>
    <w:p>
      <w:pPr>
        <w:pStyle w:val="FirstParagraph"/>
      </w:pPr>
      <w:r>
        <w:t xml:space="preserve">The academic study of videography in Vancouver is essential for several reasons. First, it reflects the city’s role as a</w:t>
      </w:r>
      <w:r>
        <w:t xml:space="preserve"> </w:t>
      </w:r>
      <w:r>
        <w:rPr>
          <w:bCs/>
          <w:b/>
        </w:rPr>
        <w:t xml:space="preserve">global creative hub</w:t>
      </w:r>
      <w:r>
        <w:t xml:space="preserve">, where visual storytelling intersects with cultural identity and economic development. Second, it highlights the importance of interdisciplinary knowledge—combining technical skills (e.g., camera operation, lighting) with theoretical understanding (e.g., film studies, media theory). Third, it addresses the need for policy frameworks to support emerging professionals in a competitive market.</w:t>
      </w:r>
    </w:p>
    <w:p>
      <w:pPr>
        <w:pStyle w:val="BodyText"/>
      </w:pPr>
      <w:r>
        <w:t xml:space="preserve">Academic institutions in Vancouver are increasingly integrating videography into their curricula. For example, the University of British Columbia’s (UBC) Department of Theatre and Film offers courses on digital video production, while private training centers provide hands-on workshops for aspiring videographers. These programs emphasize both technical proficiency and critical thinking, preparing students to navigate the complexities of the profession in a rapidly changing industry.</w:t>
      </w:r>
    </w:p>
    <w:bookmarkEnd w:id="24"/>
    <w:bookmarkStart w:id="25" w:name="conclusion"/>
    <w:p>
      <w:pPr>
        <w:pStyle w:val="Heading2"/>
      </w:pPr>
      <w:r>
        <w:t xml:space="preserve">6. Conclusion</w:t>
      </w:r>
    </w:p>
    <w:p>
      <w:pPr>
        <w:pStyle w:val="FirstParagraph"/>
      </w:pPr>
      <w:r>
        <w:t xml:space="preserve">The role of videographers in Vancouver is not merely occupational but deeply intertwined with Canada’s cultural and economic landscape. As the city continues to grow as a global center for media production, videographers will remain essential contributors to its creative economy. However, their success depends on addressing challenges such as competition, weather constraints, and financial barriers while leveraging opportunities presented by technological innovation and collaborative networks.</w:t>
      </w:r>
    </w:p>
    <w:p>
      <w:pPr>
        <w:pStyle w:val="BodyText"/>
      </w:pPr>
      <w:r>
        <w:t xml:space="preserve">This abstract academic document underscores the importance of recognizing videography as a profession that merits scholarly attention. By examining its evolution in Vancouver—a city emblematic of Canada’s creative potential—this study provides a foundation for future research on visual storytelling, media production, and the socio-economic impact of creative industries in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Canada Vancouver</dc:title>
  <dc:creator/>
  <dc:language>en</dc:language>
  <cp:keywords/>
  <dcterms:created xsi:type="dcterms:W3CDTF">2026-07-19T07:33:44Z</dcterms:created>
  <dcterms:modified xsi:type="dcterms:W3CDTF">2026-07-19T07:33:44Z</dcterms:modified>
</cp:coreProperties>
</file>

<file path=docProps/custom.xml><?xml version="1.0" encoding="utf-8"?>
<Properties xmlns="http://schemas.openxmlformats.org/officeDocument/2006/custom-properties" xmlns:vt="http://schemas.openxmlformats.org/officeDocument/2006/docPropsVTypes"/>
</file>