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08238ae22b8e14bf0f85b38e3cbccedf329c5e"/>
    <w:p>
      <w:pPr>
        <w:pStyle w:val="Heading1"/>
      </w:pPr>
      <w:r>
        <w:t xml:space="preserve">Abstract Academic Document: The Role of Videographers in Beijing, China</w:t>
      </w:r>
    </w:p>
    <w:p>
      <w:pPr>
        <w:pStyle w:val="FirstParagraph"/>
      </w:pPr>
      <w:r>
        <w:rPr>
          <w:bCs/>
          <w:b/>
        </w:rPr>
        <w:t xml:space="preserve">Keywords:</w:t>
      </w:r>
      <w:r>
        <w:t xml:space="preserve"> </w:t>
      </w:r>
      <w:r>
        <w:t xml:space="preserve">Abstract academic, Videographer, China Beijing</w:t>
      </w:r>
    </w:p>
    <w:p>
      <w:pPr>
        <w:pStyle w:val="BodyText"/>
      </w:pPr>
      <w:r>
        <w:t xml:space="preserve">The role of videographers in modern academic and cultural contexts has evolved significantly over the past decade, particularly within the dynamic urban environment of</w:t>
      </w:r>
      <w:r>
        <w:t xml:space="preserve"> </w:t>
      </w:r>
      <w:r>
        <w:rPr>
          <w:bCs/>
          <w:b/>
        </w:rPr>
        <w:t xml:space="preserve">China Beijing</w:t>
      </w:r>
      <w:r>
        <w:t xml:space="preserve">. This abstract academic document explores the multifaceted contributions of videographers in Beijing as both creative professionals and critical observers of societal, technological, and cultural transformations. By examining their work through an academic lens, this analysis highlights how videographers in</w:t>
      </w:r>
      <w:r>
        <w:t xml:space="preserve"> </w:t>
      </w:r>
      <w:r>
        <w:rPr>
          <w:bCs/>
          <w:b/>
        </w:rPr>
        <w:t xml:space="preserve">China Beijing</w:t>
      </w:r>
      <w:r>
        <w:t xml:space="preserve"> </w:t>
      </w:r>
      <w:r>
        <w:t xml:space="preserve">serve as bridges between artistry and academia, documenting social narratives while adapting to the unique socio-political landscape of the region. The document also addresses the challenges faced by videographers in Beijing, including regulatory frameworks, technological advancements, and cultural expectations that shape their practice.</w:t>
      </w:r>
    </w:p>
    <w:p>
      <w:pPr>
        <w:pStyle w:val="BodyText"/>
      </w:pPr>
      <w:r>
        <w:rPr>
          <w:bCs/>
          <w:b/>
        </w:rPr>
        <w:t xml:space="preserve">Videographer</w:t>
      </w:r>
      <w:r>
        <w:t xml:space="preserve"> </w:t>
      </w:r>
      <w:r>
        <w:t xml:space="preserve">has emerged as a pivotal profession in China’s rapidly growing media industry. In</w:t>
      </w:r>
      <w:r>
        <w:t xml:space="preserve"> </w:t>
      </w:r>
      <w:r>
        <w:rPr>
          <w:bCs/>
          <w:b/>
        </w:rPr>
        <w:t xml:space="preserve">China Beijing</w:t>
      </w:r>
      <w:r>
        <w:t xml:space="preserve">, a city synonymous with historical heritage and modern innovation, videographers are not only storytellers but also data collectors, cultural archivists, and participants in the global digital economy. Their work spans commercial projects (such as corporate branding, tourism promotions), academic research (documentary filmmaking for ethnographic studies), and independent creative endeavors. This document analyzes how these diverse roles intersect within the context of</w:t>
      </w:r>
      <w:r>
        <w:t xml:space="preserve"> </w:t>
      </w:r>
      <w:r>
        <w:rPr>
          <w:bCs/>
          <w:b/>
        </w:rPr>
        <w:t xml:space="preserve">China Beijing</w:t>
      </w:r>
      <w:r>
        <w:t xml:space="preserve">, emphasizing the need for an interdisciplinary approach to understanding their impact.</w:t>
      </w:r>
    </w:p>
    <w:p>
      <w:pPr>
        <w:pStyle w:val="BodyText"/>
      </w:pPr>
      <w:r>
        <w:rPr>
          <w:bCs/>
          <w:b/>
        </w:rPr>
        <w:t xml:space="preserve">Videographer</w:t>
      </w:r>
      <w:r>
        <w:t xml:space="preserve"> </w:t>
      </w:r>
      <w:r>
        <w:t xml:space="preserve">in</w:t>
      </w:r>
      <w:r>
        <w:t xml:space="preserve"> </w:t>
      </w:r>
      <w:r>
        <w:rPr>
          <w:bCs/>
          <w:b/>
        </w:rPr>
        <w:t xml:space="preserve">China Beijing</w:t>
      </w:r>
      <w:r>
        <w:t xml:space="preserve"> </w:t>
      </w:r>
      <w:r>
        <w:t xml:space="preserve">operates within a unique socio-political framework that influences creative expression. The Chinese government’s emphasis on national identity, cultural preservation, and technological modernization has shaped the expectations of videographers working in the region. For instance, projects documenting traditional Chinese arts (e.g., Peking Opera) or showcasing Beijing’s historical landmarks (e.g., the Forbidden City) are often aligned with state-driven narratives of cultural pride. Conversely, videographers exploring contemporary issues such as urbanization, social inequality, or environmental challenges must navigate censorship and self-regulation to ensure their work aligns with national policies.</w:t>
      </w:r>
    </w:p>
    <w:p>
      <w:pPr>
        <w:pStyle w:val="BodyText"/>
      </w:pPr>
      <w:r>
        <w:t xml:space="preserve">The academic relevance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lies in their ability to capture real-time data and human experiences that are difficult to quantify through traditional research methods. In universities and research institutions, videographers collaborate with sociologists, historians, and anthropologists to create visual ethnographies—documentaries that blend academic rigor with artistic storytelling. For example, a videographer in Beijing might partner with a university to film interviews with elderly residents about their memories of the city’s transformation from a Maoist-era metropolis to a global hub of innovation. Such projects provide invaluable qualitative insights into sociocultural shifts while contributing to the archival preservation of oral histories.</w:t>
      </w:r>
    </w:p>
    <w:p>
      <w:pPr>
        <w:pStyle w:val="BodyText"/>
      </w:pPr>
      <w:r>
        <w:rPr>
          <w:bCs/>
          <w:b/>
        </w:rPr>
        <w:t xml:space="preserve">Videographer</w:t>
      </w:r>
      <w:r>
        <w:t xml:space="preserve"> </w:t>
      </w:r>
      <w:r>
        <w:t xml:space="preserve">in</w:t>
      </w:r>
      <w:r>
        <w:t xml:space="preserve"> </w:t>
      </w:r>
      <w:r>
        <w:rPr>
          <w:bCs/>
          <w:b/>
        </w:rPr>
        <w:t xml:space="preserve">China Beijing</w:t>
      </w:r>
      <w:r>
        <w:t xml:space="preserve"> </w:t>
      </w:r>
      <w:r>
        <w:t xml:space="preserve">also plays a critical role in the intersection of technology and media. The city’s status as a center for technological innovation—home to companies like Huawei, Baidu, and ByteDance—has spurred advancements in video production tools, such as AI-driven editing software and 4K/8K cameras. These technologies enable videographers to produce high-quality content at a fraction of the cost previously required, democratizing access to the field. However, this technological shift also raises ethical questions about authenticity and authorship in digital media. For instance, how do algorithmic tools influence a videographer’s creative decisions? How does AI-generated content challenge traditional notions of authorship in academic or artistic contexts?</w:t>
      </w:r>
    </w:p>
    <w:p>
      <w:pPr>
        <w:pStyle w:val="BodyText"/>
      </w:pPr>
      <w:r>
        <w:t xml:space="preserve">Furthermore, the economic landscape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is shaped by both opportunities and challenges. While Beijing offers access to a vast market for commercial videography (e.g., advertising, e-commerce content creation), competition is fierce. Freelance videographers must often juggle multiple projects, from short-form social media videos for influencers to long-form documentaries funded by state-backed organizations. This duality—between artistic integrity and commercial viability—reflects broader tensions in China’s creative industries.</w:t>
      </w:r>
    </w:p>
    <w:p>
      <w:pPr>
        <w:pStyle w:val="BodyText"/>
      </w:pPr>
      <w:r>
        <w:t xml:space="preserve">An abstract academic examination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also necessitates an exploration of cultural hybridity. As a global city, Beijing is a melting pot of traditional Chinese culture and Western influences. Videographers here often blend these elements in their work, creating content that resonates both domestically and internationally. For example, a videographer might use traditional Chinese music and cinematography to narrate a story about modern urban life in Beijing, appealing to audiences who seek authenticity while embracing innovation.</w:t>
      </w:r>
    </w:p>
    <w:p>
      <w:pPr>
        <w:pStyle w:val="BodyText"/>
      </w:pPr>
      <w:r>
        <w:t xml:space="preserve">However, the academic study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is not without its limitations. The sensitivity of political topics requires careful navigation, as videographers must avoid content that could be deemed subversive or controversial. Additionally, the rapid pace of technological change means that research on this subject must remain dynamic and adaptive, incorporating emerging trends such as virtual reality (VR) videography or blockchain-based content distribution.</w:t>
      </w:r>
    </w:p>
    <w:p>
      <w:pPr>
        <w:pStyle w:val="BodyText"/>
      </w:pPr>
      <w:r>
        <w:t xml:space="preserve">In conclusion, this abstract academic document underscores the vital role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as a profession that intersects art, technology, and sociology. By analyzing their work through an academic framework, we gain deeper insights into the cultural and political dynamics of one of the world’s most influential cities. Future research could explore how global trends (e.g., climate change activism, digital privacy concerns) influence the work of videographers in Beijing and how these professionals contribute to shaping both local and international narratives.</w:t>
      </w:r>
    </w:p>
    <w:p>
      <w:pPr>
        <w:pStyle w:val="BodyText"/>
      </w:pPr>
      <w:r>
        <w:rPr>
          <w:bCs/>
          <w:b/>
        </w:rPr>
        <w:t xml:space="preserve">Keywords:</w:t>
      </w:r>
      <w:r>
        <w:t xml:space="preserve"> </w:t>
      </w:r>
      <w:r>
        <w:t xml:space="preserve">Abstract academic, Videographer,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2026-07-18T21:07:00Z</dcterms:created>
  <dcterms:modified xsi:type="dcterms:W3CDTF">2026-07-18T21:07:00Z</dcterms:modified>
</cp:coreProperties>
</file>

<file path=docProps/custom.xml><?xml version="1.0" encoding="utf-8"?>
<Properties xmlns="http://schemas.openxmlformats.org/officeDocument/2006/custom-properties" xmlns:vt="http://schemas.openxmlformats.org/officeDocument/2006/docPropsVTypes"/>
</file>