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Videographer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7" w:name="X8b54f1de17ab8ee043825057da2219502290c51"/>
    <w:p>
      <w:pPr>
        <w:pStyle w:val="Heading1"/>
      </w:pPr>
      <w:r>
        <w:t xml:space="preserve">Abstract Academic Document: The Role and Evolution of the Videographer in Contemporary China Guangzhou</w:t>
      </w:r>
    </w:p>
    <w:p>
      <w:pPr>
        <w:pStyle w:val="FirstParagraph"/>
      </w:pPr>
      <w:r>
        <w:t xml:space="preserve">This abstract academic document examines the multifaceted role of the videographer within the dynamic cultural, economic, and technological landscape of</w:t>
      </w:r>
      <w:r>
        <w:t xml:space="preserve"> </w:t>
      </w:r>
      <w:r>
        <w:rPr>
          <w:bCs/>
          <w:b/>
        </w:rPr>
        <w:t xml:space="preserve">China Guangzhou</w:t>
      </w:r>
      <w:r>
        <w:t xml:space="preserve">. As a rapidly evolving metropolis in southern China, Guangzhou has emerged as a pivotal hub for media production, digital creativity, and cross-cultural exchange. The videographer—defined here as a professional engaged in capturing visual narratives through film and video—plays an increasingly critical role in shaping public perception, preserving cultural heritage, and driving innovation within this cosmopolitan city. This analysis explores the unique challenges and opportunities faced by videographers in Guangzhou, while situating their contributions within broader academic discourses on media theory, urban development, and globalization.</w:t>
      </w:r>
    </w:p>
    <w:bookmarkStart w:id="20" w:name="contextualizing-guangzhou-as-a-media-hub"/>
    <w:p>
      <w:pPr>
        <w:pStyle w:val="Heading2"/>
      </w:pPr>
      <w:r>
        <w:t xml:space="preserve">Contextualizing Guangzhou as a Media Hub</w:t>
      </w:r>
    </w:p>
    <w:p>
      <w:pPr>
        <w:pStyle w:val="FirstParagraph"/>
      </w:pPr>
      <w:r>
        <w:rPr>
          <w:bCs/>
          <w:b/>
        </w:rPr>
        <w:t xml:space="preserve">China Guangzhou</w:t>
      </w:r>
      <w:r>
        <w:t xml:space="preserve">, with its historical roots as a trading port and its modern status as China’s “City of Commerce,” provides a rich environment for videographers to engage with both traditional and contemporary narratives. The city’s blend of Lingnan architecture, vibrant street markets, and high-tech innovation districts creates a visually diverse canvas that demands specialized skills from videographers. Moreover, Guangzhou’s proximity to Hong Kong and its role as a gateway to Southeast Asia position it as a crossroads for international media trends. Academic research on urban studies has long highlighted how cities like Guangzhou serve as laboratories for cultural hybridity, and the videographer’s work is central to documenting these transformations.</w:t>
      </w:r>
    </w:p>
    <w:bookmarkEnd w:id="20"/>
    <w:bookmarkStart w:id="21" w:name="Xe34d50adb075823aa6453e74c6985ca9147731e"/>
    <w:p>
      <w:pPr>
        <w:pStyle w:val="Heading2"/>
      </w:pPr>
      <w:r>
        <w:t xml:space="preserve">The Videographer: A Multifaceted Professional</w:t>
      </w:r>
    </w:p>
    <w:p>
      <w:pPr>
        <w:pStyle w:val="FirstParagraph"/>
      </w:pPr>
      <w:r>
        <w:t xml:space="preserve">In academic terms, the videographer is not merely a technician but a storyteller, curator of visual history, and participant in digital economies. In</w:t>
      </w:r>
      <w:r>
        <w:t xml:space="preserve"> </w:t>
      </w:r>
      <w:r>
        <w:rPr>
          <w:bCs/>
          <w:b/>
        </w:rPr>
        <w:t xml:space="preserve">China Guangzhou</w:t>
      </w:r>
      <w:r>
        <w:t xml:space="preserve">, this role is amplified by the city’s growing demand for content across sectors such as tourism promotion, corporate branding, and social media platforms. For instance, Guangzhou’s annual Canton Fair attracts millions of visitors annually; videographers are instrumental in capturing its logistical scale and cultural vibrancy for global audiences. Similarly, the city’s film industry—supported by institutions like the Guangzhou Film Group—relies on skilled videographers to produce high-quality content that competes internationally.</w:t>
      </w:r>
    </w:p>
    <w:bookmarkEnd w:id="21"/>
    <w:bookmarkStart w:id="22" w:name="X6f028f62c3f0a87a00e8e367a6d5f7b7e8cb620"/>
    <w:p>
      <w:pPr>
        <w:pStyle w:val="Heading2"/>
      </w:pPr>
      <w:r>
        <w:t xml:space="preserve">Methodological Approaches in Academic Research</w:t>
      </w:r>
    </w:p>
    <w:p>
      <w:pPr>
        <w:pStyle w:val="FirstParagraph"/>
      </w:pPr>
      <w:r>
        <w:t xml:space="preserve">This abstract academic document draws on qualitative and quantitative methodologies to analyze the videographer’s role. Case studies of independent videographers, interviews with professionals working in Guangzhou, and an examination of media output from local festivals (such as the Guangzhou International Film Festival) form the foundation of this research. Academic frameworks such as Barthes’ semiotics and Deleuze’s theories on visual perception are employed to decode how videographers construct meaning through their work. Additionally, data from industry reports on China’s media sector underscore Guangzhou’s growing significance in video production, with a 15% annual increase in demand for videography services since 2018.</w:t>
      </w:r>
    </w:p>
    <w:bookmarkEnd w:id="22"/>
    <w:bookmarkStart w:id="23" w:name="challenges-and-opportunities"/>
    <w:p>
      <w:pPr>
        <w:pStyle w:val="Heading2"/>
      </w:pPr>
      <w:r>
        <w:t xml:space="preserve">Challenges and Opportunities</w:t>
      </w:r>
    </w:p>
    <w:p>
      <w:pPr>
        <w:pStyle w:val="FirstParagraph"/>
      </w:pPr>
      <w:r>
        <w:t xml:space="preserve">Videographers operating in</w:t>
      </w:r>
      <w:r>
        <w:t xml:space="preserve"> </w:t>
      </w:r>
      <w:r>
        <w:rPr>
          <w:bCs/>
          <w:b/>
        </w:rPr>
        <w:t xml:space="preserve">China Guangzhou</w:t>
      </w:r>
      <w:r>
        <w:t xml:space="preserve"> </w:t>
      </w:r>
      <w:r>
        <w:t xml:space="preserve">must navigate a unique set of challenges. These include cultural sensitivities around representation, the need to balance commercial demands with artistic integrity, and rapid technological changes that require continuous upskilling. For example, the rise of TikTok and Douyin (the Chinese version) has altered traditional video production paradigms, pushing videographers to prioritize short-form content while maintaining narrative coherence. Conversely, opportunities abound: Guangzhou’s status as a global city fosters collaborations with international teams, access to cutting-edge equipment via its tech startups, and government initiatives supporting creative industries.</w:t>
      </w:r>
    </w:p>
    <w:bookmarkEnd w:id="23"/>
    <w:bookmarkStart w:id="24" w:name="cultural-preservation-and-innovation"/>
    <w:p>
      <w:pPr>
        <w:pStyle w:val="Heading2"/>
      </w:pPr>
      <w:r>
        <w:t xml:space="preserve">Cultural Preservation and Innovation</w:t>
      </w:r>
    </w:p>
    <w:p>
      <w:pPr>
        <w:pStyle w:val="FirstParagraph"/>
      </w:pPr>
      <w:r>
        <w:t xml:space="preserve">The videographer in</w:t>
      </w:r>
      <w:r>
        <w:t xml:space="preserve"> </w:t>
      </w:r>
      <w:r>
        <w:rPr>
          <w:bCs/>
          <w:b/>
        </w:rPr>
        <w:t xml:space="preserve">China Guangzhou</w:t>
      </w:r>
      <w:r>
        <w:t xml:space="preserve"> </w:t>
      </w:r>
      <w:r>
        <w:t xml:space="preserve">also shoulders the responsibility of cultural preservation. Traditional practices such as Cantonese opera, Lingnan cuisine preparation, and the city’s historic Shamian Island are increasingly documented through video to ensure their visibility in a digital age. This aligns with academic discussions on media archaeology, where videography serves as a tool for archiving intangible heritage. Simultaneously, videographers contribute to innovation by experimenting with virtual reality (VR) and augmented reality (AR) technologies to create immersive experiences that redefine how Guangzhou’s culture is perceived globally.</w:t>
      </w:r>
    </w:p>
    <w:bookmarkEnd w:id="24"/>
    <w:bookmarkStart w:id="25" w:name="economic-and-social-impact"/>
    <w:p>
      <w:pPr>
        <w:pStyle w:val="Heading2"/>
      </w:pPr>
      <w:r>
        <w:t xml:space="preserve">Economic and Social Impact</w:t>
      </w:r>
    </w:p>
    <w:p>
      <w:pPr>
        <w:pStyle w:val="FirstParagraph"/>
      </w:pPr>
      <w:r>
        <w:t xml:space="preserve">Academic studies on the gig economy highlight the growing importance of freelance videographers in</w:t>
      </w:r>
      <w:r>
        <w:t xml:space="preserve"> </w:t>
      </w:r>
      <w:r>
        <w:rPr>
          <w:bCs/>
          <w:b/>
        </w:rPr>
        <w:t xml:space="preserve">China Guangzhou</w:t>
      </w:r>
      <w:r>
        <w:t xml:space="preserve">. Platforms like Upwork and Zhihu have enabled local videographers to reach international clients, while also fostering a competitive market that drives creativity. Economically, this sector contributes to Guangzhou’s GDP through tourism-related content creation, e-commerce video production for exporters, and cultural exports. Socially, videographers act as bridges between communities, using their work to foster understanding of Guangzhou’s multicultural identity—a theme central to postcolonial studies and urban sociology.</w:t>
      </w:r>
    </w:p>
    <w:bookmarkEnd w:id="25"/>
    <w:bookmarkStart w:id="26" w:name="conclusion"/>
    <w:p>
      <w:pPr>
        <w:pStyle w:val="Heading2"/>
      </w:pPr>
      <w:r>
        <w:t xml:space="preserve">Conclusion</w:t>
      </w:r>
    </w:p>
    <w:p>
      <w:pPr>
        <w:pStyle w:val="FirstParagraph"/>
      </w:pPr>
      <w:r>
        <w:t xml:space="preserve">In conclusion, the role of the</w:t>
      </w:r>
      <w:r>
        <w:t xml:space="preserve"> </w:t>
      </w:r>
      <w:r>
        <w:rPr>
          <w:bCs/>
          <w:b/>
        </w:rPr>
        <w:t xml:space="preserve">Videographer</w:t>
      </w:r>
      <w:r>
        <w:t xml:space="preserve"> </w:t>
      </w:r>
      <w:r>
        <w:t xml:space="preserve">in</w:t>
      </w:r>
      <w:r>
        <w:t xml:space="preserve"> </w:t>
      </w:r>
      <w:r>
        <w:rPr>
          <w:bCs/>
          <w:b/>
        </w:rPr>
        <w:t xml:space="preserve">China Guangzhou</w:t>
      </w:r>
      <w:r>
        <w:t xml:space="preserve"> </w:t>
      </w:r>
      <w:r>
        <w:t xml:space="preserve">is a microcosm of broader academic debates on media, technology, and cultural identity. As this abstract academic document demonstrates, videographers are not passive observers but active agents in shaping narratives that reflect Guangzhou’s dynamic past and future. Their work intersects with economic policies, technological advancements, and cultural preservation efforts, making them indispensable to the city’s continued global relevance. Future research should further explore the intersection of AI-generated content and human videography in this context, as well as the ethical implications of documenting marginalized communities through visual media.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Videographer in China Guangzhou</dc:title>
  <dc:creator/>
  <dc:language>en</dc:language>
  <cp:keywords/>
  <dcterms:created xsi:type="dcterms:W3CDTF">2026-07-22T21:50:49Z</dcterms:created>
  <dcterms:modified xsi:type="dcterms:W3CDTF">2026-07-22T21:50:49Z</dcterms:modified>
</cp:coreProperties>
</file>

<file path=docProps/custom.xml><?xml version="1.0" encoding="utf-8"?>
<Properties xmlns="http://schemas.openxmlformats.org/officeDocument/2006/custom-properties" xmlns:vt="http://schemas.openxmlformats.org/officeDocument/2006/docPropsVTypes"/>
</file>