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4f72c8dfdd991b8ee91dbd0620d62a4a59e2274"/>
    <w:p>
      <w:pPr>
        <w:pStyle w:val="Heading1"/>
      </w:pPr>
      <w:r>
        <w:t xml:space="preserve">Abstract Academic Document: The Evolution and Impact of the Videographer Profession in Colombia, Bogotá</w:t>
      </w:r>
    </w:p>
    <w:p>
      <w:pPr>
        <w:pStyle w:val="FirstParagraph"/>
      </w:pPr>
      <w:r>
        <w:rPr>
          <w:bCs/>
          <w:b/>
        </w:rPr>
        <w:t xml:space="preserve">Introduction:</w:t>
      </w:r>
    </w:p>
    <w:p>
      <w:pPr>
        <w:pStyle w:val="BodyText"/>
      </w:pPr>
      <w:r>
        <w:t xml:space="preserve">The field of videography has undergone significant transformation over the past decade, driven by technological advancements, shifts in media consumption habits, and the growing demand for visual storytelling across industries. In Colombia’s capital city, Bogotá—a hub of cultural diversity, political dynamism, and economic innovation—the role of a</w:t>
      </w:r>
      <w:r>
        <w:t xml:space="preserve"> </w:t>
      </w:r>
      <w:r>
        <w:rPr>
          <w:bCs/>
          <w:b/>
        </w:rPr>
        <w:t xml:space="preserve">Videographer</w:t>
      </w:r>
      <w:r>
        <w:t xml:space="preserve"> </w:t>
      </w:r>
      <w:r>
        <w:t xml:space="preserve">has become increasingly vital. This academic abstract explores the unique context of videographers operating in Bogotá, emphasizing their contributions to local and global media landscapes while addressing challenges specific to the Colombian market. The study investigates how videographers in this region navigate cultural, economic, and technological factors to create content that resonates with both domestic and international audiences.</w:t>
      </w:r>
    </w:p>
    <w:p>
      <w:pPr>
        <w:pStyle w:val="BodyText"/>
      </w:pPr>
      <w:r>
        <w:rPr>
          <w:bCs/>
          <w:b/>
        </w:rPr>
        <w:t xml:space="preserve">Contextual Background:</w:t>
      </w:r>
    </w:p>
    <w:p>
      <w:pPr>
        <w:pStyle w:val="BodyText"/>
      </w:pPr>
      <w:r>
        <w:t xml:space="preserve">Bogotá, as Colombia’s largest city and a UNESCO-recognized Cultural Capital of Latin America (2014), presents a unique environment for videographers. The city’s blend of colonial architecture, modern infrastructure, and vibrant social movements creates an eclectic backdrop for visual storytelling. Additionally, Bogotá is home to over 8 million residents and serves as the epicenter of Colombia’s media industry, hosting national television networks, digital content platforms, and international film festivals such as the Bogotá International Film Festival (BOF). These factors have positioned Bogotá as a critical node for</w:t>
      </w:r>
      <w:r>
        <w:t xml:space="preserve"> </w:t>
      </w:r>
      <w:r>
        <w:rPr>
          <w:bCs/>
          <w:b/>
        </w:rPr>
        <w:t xml:space="preserve">Videographer</w:t>
      </w:r>
      <w:r>
        <w:t xml:space="preserve"> </w:t>
      </w:r>
      <w:r>
        <w:t xml:space="preserve">professionals seeking to leverage local narratives for broader audiences.</w:t>
      </w:r>
    </w:p>
    <w:p>
      <w:pPr>
        <w:pStyle w:val="BodyText"/>
      </w:pPr>
      <w:r>
        <w:rPr>
          <w:bCs/>
          <w:b/>
        </w:rPr>
        <w:t xml:space="preserve">Academic Objectives:</w:t>
      </w:r>
    </w:p>
    <w:p>
      <w:pPr>
        <w:pStyle w:val="BodyText"/>
      </w:pPr>
      <w:r>
        <w:t xml:space="preserve">This abstract outlines an academic study aimed at analyzing the role of videographers in Colombia, specifically within Bogotá. The primary objectives include: (1) identifying the skills and tools required for success in this profession within the Colombian context; (2) evaluating how cultural and economic factors influence videography practices; and (3) assessing the impact of digital platforms on career opportunities for videographers. The research employs a mixed-methods approach, combining qualitative interviews with professional videographers, case studies of successful projects, and quantitative analysis of market trends in Bogotá.</w:t>
      </w:r>
    </w:p>
    <w:p>
      <w:pPr>
        <w:pStyle w:val="BodyText"/>
      </w:pPr>
      <w:r>
        <w:rPr>
          <w:bCs/>
          <w:b/>
        </w:rPr>
        <w:t xml:space="preserve">Key Findings:</w:t>
      </w:r>
    </w:p>
    <w:p>
      <w:pPr>
        <w:pStyle w:val="BodyText"/>
      </w:pPr>
      <w:r>
        <w:t xml:space="preserve">The study reveals that videographers in Bogotá operate within a dynamic ecosystem shaped by both traditional and emerging media demands. Key findings include:</w:t>
      </w:r>
    </w:p>
    <w:p>
      <w:pPr>
        <w:numPr>
          <w:ilvl w:val="0"/>
          <w:numId w:val="1001"/>
        </w:numPr>
        <w:pStyle w:val="Compact"/>
      </w:pPr>
      <w:r>
        <w:rPr>
          <w:bCs/>
          <w:b/>
        </w:rPr>
        <w:t xml:space="preserve">Cultural Sensitivity as a Competitive Advantage:</w:t>
      </w:r>
      <w:r>
        <w:t xml:space="preserve"> </w:t>
      </w:r>
      <w:r>
        <w:t xml:space="preserve">Videographers who integrate Colombia’s rich cultural heritage—such as indigenous traditions, Afro-Colombian narratives, and contemporary social activism—into their work gain recognition for authenticity. For instance, documentaries highlighting Bogotá’s street art scene or the struggles of displaced communities have garnered international acclaim.</w:t>
      </w:r>
    </w:p>
    <w:p>
      <w:pPr>
        <w:numPr>
          <w:ilvl w:val="0"/>
          <w:numId w:val="1001"/>
        </w:numPr>
        <w:pStyle w:val="Compact"/>
      </w:pPr>
      <w:r>
        <w:rPr>
          <w:bCs/>
          <w:b/>
        </w:rPr>
        <w:t xml:space="preserve">Technological Adaptability:</w:t>
      </w:r>
      <w:r>
        <w:t xml:space="preserve"> </w:t>
      </w:r>
      <w:r>
        <w:t xml:space="preserve">The rise of smartphones with high-quality cameras and affordable editing software has democratized videography in Bogotá. However, professional videographers emphasize the need to master advanced tools like drones, 360-degree cameras, and AI-driven post-production technologies to differentiate themselves in a saturated market.</w:t>
      </w:r>
    </w:p>
    <w:p>
      <w:pPr>
        <w:numPr>
          <w:ilvl w:val="0"/>
          <w:numId w:val="1001"/>
        </w:numPr>
        <w:pStyle w:val="Compact"/>
      </w:pPr>
      <w:r>
        <w:rPr>
          <w:bCs/>
          <w:b/>
        </w:rPr>
        <w:t xml:space="preserve">Economic Challenges:</w:t>
      </w:r>
      <w:r>
        <w:t xml:space="preserve"> </w:t>
      </w:r>
      <w:r>
        <w:t xml:space="preserve">Despite Bogotá’s status as a media hub, videographers face challenges such as underpayment for independent projects and competition from low-cost freelance platforms. Many rely on hybrid models—combining freelance work with corporate clients or NGOs—to sustain their careers.</w:t>
      </w:r>
    </w:p>
    <w:p>
      <w:pPr>
        <w:numPr>
          <w:ilvl w:val="0"/>
          <w:numId w:val="1001"/>
        </w:numPr>
        <w:pStyle w:val="Compact"/>
      </w:pPr>
      <w:r>
        <w:rPr>
          <w:bCs/>
          <w:b/>
        </w:rPr>
        <w:t xml:space="preserve">Political and Social Influence:</w:t>
      </w:r>
      <w:r>
        <w:t xml:space="preserve"> </w:t>
      </w:r>
      <w:r>
        <w:t xml:space="preserve">Videographers in Bogotá often engage in socially conscious projects, capturing events like the 2016 peace negotiations with the FARC or grassroots movements for environmental justice. These efforts have positioned them as cultural ambassadors, bridging gaps between local issues and global audiences.</w:t>
      </w:r>
    </w:p>
    <w:p>
      <w:pPr>
        <w:pStyle w:val="FirstParagraph"/>
      </w:pPr>
      <w:r>
        <w:rPr>
          <w:bCs/>
          <w:b/>
        </w:rPr>
        <w:t xml:space="preserve">Academic Significance:</w:t>
      </w:r>
    </w:p>
    <w:p>
      <w:pPr>
        <w:pStyle w:val="BodyText"/>
      </w:pPr>
      <w:r>
        <w:t xml:space="preserve">This study contributes to the academic discourse by highlighting the intersection of videography with regional identity in</w:t>
      </w:r>
      <w:r>
        <w:t xml:space="preserve"> </w:t>
      </w:r>
      <w:r>
        <w:rPr>
          <w:bCs/>
          <w:b/>
        </w:rPr>
        <w:t xml:space="preserve">Colombia Bogotá</w:t>
      </w:r>
      <w:r>
        <w:t xml:space="preserve">. It underscores how videographers function not only as technical professionals but also as cultural curators, navigating complex socio-political landscapes. The research further emphasizes the need for tailored educational programs in Colombia that address both technical proficiency and cultural literacy. By examining case studies such as the documentary</w:t>
      </w:r>
      <w:r>
        <w:t xml:space="preserve"> </w:t>
      </w:r>
      <w:r>
        <w:rPr>
          <w:iCs/>
          <w:i/>
        </w:rPr>
        <w:t xml:space="preserve">"Bogotá: A City of Contrasts"</w:t>
      </w:r>
      <w:r>
        <w:t xml:space="preserve"> </w:t>
      </w:r>
      <w:r>
        <w:t xml:space="preserve">(2021) or viral social media campaigns promoting Bogotá’s tourism, the study demonstrates how videographers can amplify underrepresented voices while adhering to global storytelling standards.</w:t>
      </w:r>
    </w:p>
    <w:p>
      <w:pPr>
        <w:pStyle w:val="BodyText"/>
      </w:pPr>
      <w:r>
        <w:rPr>
          <w:bCs/>
          <w:b/>
        </w:rPr>
        <w:t xml:space="preserve">Methodological Framework:</w:t>
      </w:r>
    </w:p>
    <w:p>
      <w:pPr>
        <w:pStyle w:val="BodyText"/>
      </w:pPr>
      <w:r>
        <w:t xml:space="preserve">The research methodology combines ethnographic observations, semi-structured interviews with 25 videographers in Bogotá, and a survey of 150 content creators across platforms like YouTube and Instagram. Data analysis focused on identifying recurring themes such as the use of Spanish-language narratives, the impact of streaming services (e.g., Netflix’s investment in Latin American content), and the role of festivals like BOF in elevating videographic careers. The study also references prior academic literature on media production in post-conflict societies, providing a comparative lens to understand Bogotá’s unique context.</w:t>
      </w:r>
    </w:p>
    <w:p>
      <w:pPr>
        <w:pStyle w:val="BodyText"/>
      </w:pPr>
      <w:r>
        <w:rPr>
          <w:bCs/>
          <w:b/>
        </w:rPr>
        <w:t xml:space="preserve">Limitations and Future Research:</w:t>
      </w:r>
    </w:p>
    <w:p>
      <w:pPr>
        <w:pStyle w:val="BodyText"/>
      </w:pPr>
      <w:r>
        <w:t xml:space="preserve">While this abstract outlines preliminary findings, the full study acknowledges limitations such as regional bias (focus on Bogotá) and the exclusion of rural Colombian videographers. Future research could explore how videography practices in other Colombian cities compare to those in Bogotá, or examine the long-term effects of digital platforms on content monetization. Additionally, there is a need to investigate how emerging technologies like virtual reality (VR) might reshape the profession in</w:t>
      </w:r>
      <w:r>
        <w:t xml:space="preserve"> </w:t>
      </w:r>
      <w:r>
        <w:rPr>
          <w:bCs/>
          <w:b/>
        </w:rPr>
        <w:t xml:space="preserve">Colombia Bogotá</w:t>
      </w:r>
      <w:r>
        <w:t xml:space="preserve"> </w:t>
      </w:r>
      <w:r>
        <w:t xml:space="preserve">over the next decade.</w:t>
      </w:r>
    </w:p>
    <w:p>
      <w:pPr>
        <w:pStyle w:val="BodyText"/>
      </w:pPr>
      <w:r>
        <w:rPr>
          <w:bCs/>
          <w:b/>
        </w:rPr>
        <w:t xml:space="preserve">Conclusion:</w:t>
      </w:r>
    </w:p>
    <w:p>
      <w:pPr>
        <w:pStyle w:val="BodyText"/>
      </w:pPr>
      <w:r>
        <w:t xml:space="preserve">The role of the</w:t>
      </w:r>
      <w:r>
        <w:t xml:space="preserve"> </w:t>
      </w:r>
      <w:r>
        <w:rPr>
          <w:bCs/>
          <w:b/>
        </w:rPr>
        <w:t xml:space="preserve">Videographer</w:t>
      </w:r>
      <w:r>
        <w:t xml:space="preserve"> </w:t>
      </w:r>
      <w:r>
        <w:t xml:space="preserve">in Colombia’s capital city, Bogotá, is a microcosm of broader trends in media production and cultural representation. As Bogotá continues to evolve as a global media hub, videographers must balance technical innovation with an acute awareness of local and international audiences. This academic abstract underscores the importance of recognizing the</w:t>
      </w:r>
      <w:r>
        <w:t xml:space="preserve"> </w:t>
      </w:r>
      <w:r>
        <w:rPr>
          <w:bCs/>
          <w:b/>
        </w:rPr>
        <w:t xml:space="preserve">Videographer</w:t>
      </w:r>
      <w:r>
        <w:t xml:space="preserve"> </w:t>
      </w:r>
      <w:r>
        <w:t xml:space="preserve">as both an artist and a social commentator, whose work reflects the complexities of</w:t>
      </w:r>
      <w:r>
        <w:t xml:space="preserve"> </w:t>
      </w:r>
      <w:r>
        <w:rPr>
          <w:bCs/>
          <w:b/>
        </w:rPr>
        <w:t xml:space="preserve">Colombia Bogotá</w:t>
      </w:r>
      <w:r>
        <w:t xml:space="preserve">. By fostering interdisciplinary collaboration between technologists, educators, and policymakers, Colombia can position itself as a leader in ethical and culturally rich visual storytelling.</w:t>
      </w:r>
    </w:p>
    <w:p>
      <w:pPr>
        <w:pStyle w:val="BodyText"/>
      </w:pPr>
      <w:r>
        <w:rPr>
          <w:iCs/>
          <w:i/>
        </w:rPr>
        <w:t xml:space="preserve">This abstract was written to meet the requirements for an academic document focused on the profession of Videographer within the context of Colombia Bogotá. All terms are integral to the analysis presented.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Colombia, Bogotá</dc:title>
  <dc:creator/>
  <dc:language>en</dc:language>
  <cp:keywords/>
  <dcterms:created xsi:type="dcterms:W3CDTF">2026-07-21T02:20:51Z</dcterms:created>
  <dcterms:modified xsi:type="dcterms:W3CDTF">2026-07-21T02:20:51Z</dcterms:modified>
</cp:coreProperties>
</file>

<file path=docProps/custom.xml><?xml version="1.0" encoding="utf-8"?>
<Properties xmlns="http://schemas.openxmlformats.org/officeDocument/2006/custom-properties" xmlns:vt="http://schemas.openxmlformats.org/officeDocument/2006/docPropsVTypes"/>
</file>