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4" w:name="Xe0a74af6c6aa67a2173bd36cdbc8207be4afcfd"/>
    <w:p>
      <w:pPr>
        <w:pStyle w:val="Heading1"/>
      </w:pPr>
      <w:r>
        <w:t xml:space="preserve">Abstract Academic Document: The Role of the Videographer in Germany Munich</w:t>
      </w:r>
    </w:p>
    <w:p>
      <w:pPr>
        <w:pStyle w:val="FirstParagraph"/>
      </w:pPr>
      <w:r>
        <w:t xml:space="preserve">The role of the videographer as a professional and academic discipline has gained increasing relevance in contemporary media studies, particularly within specialized urban environments such as Germany’s cultural and economic hub, Munich. This abstract explores the multifaceted contributions of videographers to academic research, professional practice, and cultural production in Munich, emphasizing the unique interplay between technical expertise, cultural context, and institutional frameworks. The analysis is structured into three primary sections: (1) an overview of the videographer’s evolving role within academic discourse; (2) a contextual investigation of how Munich’s socio-cultural landscape shapes the demand for videographic skills; and (3) an examination of challenges and opportunities faced by videographers operating in this region. By synthesizing theoretical perspectives with empirical observations, this document aims to underscore the significance of Munich as a focal point for videographers engaged in both academic and commercial pursuits.</w:t>
      </w:r>
    </w:p>
    <w:bookmarkStart w:id="20" w:name="X9b4db7edac01d8d43560b7389a278dd24530ac4"/>
    <w:p>
      <w:pPr>
        <w:pStyle w:val="Heading2"/>
      </w:pPr>
      <w:r>
        <w:t xml:space="preserve">1. The Videographer as an Academic and Professional Entity</w:t>
      </w:r>
    </w:p>
    <w:p>
      <w:pPr>
        <w:pStyle w:val="FirstParagraph"/>
      </w:pPr>
      <w:r>
        <w:t xml:space="preserve">The videographer, traditionally defined as a practitioner specializing in the capture of motion-picture content, has transcended its technical origins to become a pivotal figure in interdisciplinary academic fields such as media studies, communication sciences, and digital humanities. In academic settings, videographers contribute to research methodologies by producing visual data that complements textual analysis and empirical inquiry. Their work is often integrated into projects exploring urban sociology, cultural anthropology, and historical preservation—disciplines where visual narratives serve as critical tools for interpretation.</w:t>
      </w:r>
    </w:p>
    <w:p>
      <w:pPr>
        <w:pStyle w:val="BodyText"/>
      </w:pPr>
      <w:r>
        <w:t xml:space="preserve">In Germany, the academic recognition of videography as a legitimate field of study has been bolstered by institutions such as the Munich School of Media (Munich Media Academy), which offers specialized programs in audiovisual production. These programs emphasize not only technical skills—such as cinematography, editing software proficiency, and narrative structuring—but also theoretical frameworks that align with academic rigor. For instance, students are required to engage with critical theories of visual representation, postcolonial media studies, and the ethics of documentation. This dual focus on practice and theory positions the videographer as both a craftsman and an intellectual within academia.</w:t>
      </w:r>
    </w:p>
    <w:bookmarkEnd w:id="20"/>
    <w:bookmarkStart w:id="21" w:name="X01fdda2c5679fa9da5022c58a3ac083baf15373"/>
    <w:p>
      <w:pPr>
        <w:pStyle w:val="Heading2"/>
      </w:pPr>
      <w:r>
        <w:t xml:space="preserve">2. Munich’s Socio-Cultural Landscape: A Catalyst for Videographic Innovation</w:t>
      </w:r>
    </w:p>
    <w:p>
      <w:pPr>
        <w:pStyle w:val="FirstParagraph"/>
      </w:pPr>
      <w:r>
        <w:t xml:space="preserve">Munich, renowned for its rich cultural heritage, technological innovation, and economic dynamism, presents a unique environment for videographers. As Germany’s third-largest city and the capital of Bavaria, Munich is home to a confluence of historical landmarks (e.g., the Frauenkirche and Nymphenburg Palace) and modern infrastructure (e.g., the BMW Group Plant Munich). This juxtaposition of old and new provides videographers with diverse visual stimuli, fostering creativity in documentary filmmaking, tourism promotion, and academic research.</w:t>
      </w:r>
    </w:p>
    <w:p>
      <w:pPr>
        <w:pStyle w:val="BodyText"/>
      </w:pPr>
      <w:r>
        <w:t xml:space="preserve">The city’s vibrant cultural scene further enhances its appeal. Munich hosts annual events such as the International Film Festival (Munich International Film Festival) and the Oktoberfest, which attract global audiences and serve as platforms for videographers to showcase their work. Additionally, Munich’s proximity to Alpine regions like the Bavarian Alps offers opportunities for nature documentaries and adventure filmmaking, catering to both academic institutions and commercial clients.</w:t>
      </w:r>
    </w:p>
    <w:p>
      <w:pPr>
        <w:pStyle w:val="BodyText"/>
      </w:pPr>
      <w:r>
        <w:t xml:space="preserve">Within the academic sphere, Munich’s universities—such as Ludwig-Maximilians-Universität München (LMU) and Technische Universität München (TUM)—have increasingly incorporated videographic methodologies into their research frameworks. For example, LMU’s Department of Media Studies has commissioned videographers to create multimedia archives for projects on urban gentrification and environmental sustainability. These collaborations highlight the city’s commitment to integrating visual media into scholarly discourse.</w:t>
      </w:r>
    </w:p>
    <w:bookmarkEnd w:id="21"/>
    <w:bookmarkStart w:id="22" w:name="X974e43dd1bf8f5c978bbdd59771ec8c5c23bd91"/>
    <w:p>
      <w:pPr>
        <w:pStyle w:val="Heading2"/>
      </w:pPr>
      <w:r>
        <w:t xml:space="preserve">3. Challenges and Opportunities for Videographers in Munich</w:t>
      </w:r>
    </w:p>
    <w:p>
      <w:pPr>
        <w:pStyle w:val="FirstParagraph"/>
      </w:pPr>
      <w:r>
        <w:t xml:space="preserve">While Munich presents abundant opportunities, videographers operating in this region face distinct challenges rooted in its regulatory environment, competitive market, and cultural expectations. Germany’s stringent data protection laws (General Data Protection Regulation—GDPR) impose strict requirements on the use of visual content involving individuals or private spaces. This necessitates that videographers possess not only technical competence but also legal acumen to navigate compliance issues.</w:t>
      </w:r>
    </w:p>
    <w:p>
      <w:pPr>
        <w:pStyle w:val="BodyText"/>
      </w:pPr>
      <w:r>
        <w:t xml:space="preserve">The city’s highly competitive media industry further demands continuous professional development. Munich is home to renowned production houses, advertising agencies, and independent filmmakers, all of which contribute to a saturated market. To stand out, videographers must differentiate themselves through niche specializations—such as 4K ultra-high-definition cinematography or virtual reality (VR) content creation—which align with the city’s technological advancements.</w:t>
      </w:r>
    </w:p>
    <w:p>
      <w:pPr>
        <w:pStyle w:val="BodyText"/>
      </w:pPr>
      <w:r>
        <w:t xml:space="preserve">Cultural nuances also play a role in shaping the videographer’s work. In academic contexts, there is an emphasis on neutrality and objectivity in visual documentation, which contrasts with more subjective approaches common in commercial media. This requires videographers to balance artistic expression with methodological precision, a skill particularly valued by German institutions prioritizing empirical research.</w:t>
      </w:r>
    </w:p>
    <w:bookmarkEnd w:id="22"/>
    <w:bookmarkStart w:id="23" w:name="conclusion"/>
    <w:p>
      <w:pPr>
        <w:pStyle w:val="Heading2"/>
      </w:pPr>
      <w:r>
        <w:t xml:space="preserve">Conclusion</w:t>
      </w:r>
    </w:p>
    <w:p>
      <w:pPr>
        <w:pStyle w:val="FirstParagraph"/>
      </w:pPr>
      <w:r>
        <w:t xml:space="preserve">The role of the videographer in Germany Munich exemplifies the intersection of technical mastery, academic inquiry, and cultural engagement. As an academic discipline, videography has evolved beyond its utilitarian roots to become a vital contributor to knowledge production and societal discourse. In Munich, this evolution is amplified by the city’s unique socio-cultural dynamics, which foster both innovation and complexity in the field. For aspiring videographers seeking to establish themselves in Germany’s competitive media landscape, understanding these contextual factors—alongside honing technical and theoretical competencies—is essential for success.</w:t>
      </w:r>
    </w:p>
    <w:p>
      <w:pPr>
        <w:pStyle w:val="BodyText"/>
      </w:pPr>
      <w:r>
        <w:t xml:space="preserve">This abstract underscores the necessity of viewing videography not merely as a vocational skill but as an academic discipline that requires rigorous study, cultural awareness, and adaptability. Munich’s position as a hub for both scholarly and commercial videographic activity positions it as a critical site for future research, collaboration, and professional growth in the field.</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Videographer in Germany Munich</dc:title>
  <dc:creator/>
  <dc:language>en</dc:language>
  <cp:keywords/>
  <dcterms:created xsi:type="dcterms:W3CDTF">2026-05-02T10:22:50Z</dcterms:created>
  <dcterms:modified xsi:type="dcterms:W3CDTF">2026-05-02T10:22:50Z</dcterms:modified>
</cp:coreProperties>
</file>

<file path=docProps/custom.xml><?xml version="1.0" encoding="utf-8"?>
<Properties xmlns="http://schemas.openxmlformats.org/officeDocument/2006/custom-properties" xmlns:vt="http://schemas.openxmlformats.org/officeDocument/2006/docPropsVTypes"/>
</file>