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85981436f27e9a3eec8b14a8a15d9f247585d28"/>
    <w:p>
      <w:pPr>
        <w:pStyle w:val="Heading1"/>
      </w:pPr>
      <w:r>
        <w:t xml:space="preserve">Abstract Academic Document: The Role and Evolution of the Videographer in Contemporary Visual Communication, with a Focus on Italy, Milan</w:t>
      </w:r>
    </w:p>
    <w:p>
      <w:pPr>
        <w:pStyle w:val="FirstParagraph"/>
      </w:pPr>
      <w:r>
        <w:rPr>
          <w:bCs/>
          <w:b/>
        </w:rPr>
        <w:t xml:space="preserve">Keywords:</w:t>
      </w:r>
      <w:r>
        <w:t xml:space="preserve"> </w:t>
      </w:r>
      <w:r>
        <w:t xml:space="preserve">Abstract academic, Videographer, Italy Milan.</w:t>
      </w:r>
    </w:p>
    <w:bookmarkStart w:id="20" w:name="introduction"/>
    <w:p>
      <w:pPr>
        <w:pStyle w:val="Heading2"/>
      </w:pPr>
      <w:r>
        <w:t xml:space="preserve">Introduction</w:t>
      </w:r>
    </w:p>
    <w:p>
      <w:pPr>
        <w:pStyle w:val="FirstParagraph"/>
      </w:pPr>
      <w:r>
        <w:t xml:space="preserve">The role of the videographer has undergone significant transformation in the 21st century, driven by advancements in digital technology, the rise of social media platforms, and shifting audience expectations. In cities like Milan—renowned for its cultural richness, fashion industry leadership, and historical significance as a hub of artistic innovation—the profession of videographer has evolved into a multifaceted discipline that blends technical expertise with creative storytelling. This abstract academic document explores the contemporary landscape of videography in Milan, Italy, examining the challenges, opportunities, and unique cultural dynamics that define the profession within this vibrant metropolis. By analyzing historical trends, technological innovations, and socio-economic factors specific to Milan, this study aims to contribute to a deeper understanding of how videographers operate in a globalized yet culturally distinct environment.</w:t>
      </w:r>
    </w:p>
    <w:bookmarkEnd w:id="20"/>
    <w:bookmarkStart w:id="21" w:name="Xa99aa5249eb9b8db6a2e1fe4a890b514c188ec8"/>
    <w:p>
      <w:pPr>
        <w:pStyle w:val="Heading2"/>
      </w:pPr>
      <w:r>
        <w:t xml:space="preserve">Historical Context of Videography in Italy</w:t>
      </w:r>
    </w:p>
    <w:p>
      <w:pPr>
        <w:pStyle w:val="FirstParagraph"/>
      </w:pPr>
      <w:r>
        <w:t xml:space="preserve">The roots of videography in Italy can be traced back to the early 20th century, when filmmakers like Roberto Rossellini and Vittorio De Sica pioneered the use of cinema as a medium for social commentary. However, the transition from film to digital video marked a pivotal moment in the profession’s evolution. In Milan, this shift was accelerated by institutions such as La Scala Theatre and Politecnico di Milano, which fostered experimentation with visual media. The city’s prominence in fashion and design—home to brands like Prada, Versace, and Armani—created a demand for high-quality visual content that extended beyond traditional filmmaking into advertising, event coverage, and digital storytelling.</w:t>
      </w:r>
    </w:p>
    <w:bookmarkEnd w:id="21"/>
    <w:bookmarkStart w:id="22" w:name="Xa497c0b4aac3842c7fecd6b1030cdc0261f40bc"/>
    <w:p>
      <w:pPr>
        <w:pStyle w:val="Heading2"/>
      </w:pPr>
      <w:r>
        <w:t xml:space="preserve">The Videographer as a Multidisciplinary Practitioner</w:t>
      </w:r>
    </w:p>
    <w:p>
      <w:pPr>
        <w:pStyle w:val="FirstParagraph"/>
      </w:pPr>
      <w:r>
        <w:t xml:space="preserve">In contemporary Milan, the role of the videographer transcends mere technical execution. Modern professionals must be adept at operating advanced equipment such as 4K cameras, drones, and motion-tracking systems while also mastering post-production software like Adobe Premiere Pro and DaVinci Resolve. Moreover, they are expected to collaborate with directors, producers, and clients across industries—including fashion, real estate, education (e.g., Politecnico di Milano), and tourism—each requiring tailored approaches to visual storytelling. The integration of virtual reality (VR) and augmented reality (AR) in Milan’s creative sectors further underscores the need for videographers to stay at the forefront of technological innovation.</w:t>
      </w:r>
    </w:p>
    <w:bookmarkEnd w:id="22"/>
    <w:bookmarkStart w:id="23" w:name="market-trends-and-demand-in-milan"/>
    <w:p>
      <w:pPr>
        <w:pStyle w:val="Heading2"/>
      </w:pPr>
      <w:r>
        <w:t xml:space="preserve">Market Trends and Demand in Milan</w:t>
      </w:r>
    </w:p>
    <w:p>
      <w:pPr>
        <w:pStyle w:val="FirstParagraph"/>
      </w:pPr>
      <w:r>
        <w:t xml:space="preserve">Milan’s status as a global fashion capital has created a unique demand for videographers specializing in high-fashion content, runway events, and brand campaigns. The city’s annual Milan Fashion Week attracts millions of viewers worldwide, with videographers playing a critical role in capturing the essence of these events through cinematic techniques. Additionally, the rise of e-commerce platforms like Amazon and Zalando has increased the need for product videos that blend aesthetics with functionality—a niche requiring specialized skills in lighting, composition, and editing. According to a 2023 report by ISTAT (Italian National Institute of Statistics), Milan’s creative industries accounted for 18% of the region’s GDP, with videography services growing at an annual rate of 7% since 2019.</w:t>
      </w:r>
    </w:p>
    <w:bookmarkEnd w:id="23"/>
    <w:bookmarkStart w:id="24" w:name="Xaf93cf1c4ac25cb28d0310e40adb6d03f98f9ab"/>
    <w:p>
      <w:pPr>
        <w:pStyle w:val="Heading2"/>
      </w:pPr>
      <w:r>
        <w:t xml:space="preserve">Cultural and Institutional Influences on Videography in Milan</w:t>
      </w:r>
    </w:p>
    <w:p>
      <w:pPr>
        <w:pStyle w:val="FirstParagraph"/>
      </w:pPr>
      <w:r>
        <w:t xml:space="preserve">The cultural fabric of Milan deeply influences the work of videographers. The city’s historic architecture, from the Duomo di Milano to its neoclassical piazzas, provides a visually rich backdrop for narrative and documentary projects. Furthermore, institutions such as the Triennale di Milano and Fondazione Prada have hosted exhibitions that push the boundaries of visual art, inspiring videographers to experiment with avant-garde styles. Educational programs at universities like Università Cattolica del Sacro Cuore and IULM University also emphasize interdisciplinary training, ensuring that graduates are equipped to navigate Milan’s competitive creative economy.</w:t>
      </w:r>
    </w:p>
    <w:bookmarkEnd w:id="24"/>
    <w:bookmarkStart w:id="25" w:name="X5d4a47a5a4299ebc97525b354bf9bbc6a6d8aa3"/>
    <w:p>
      <w:pPr>
        <w:pStyle w:val="Heading2"/>
      </w:pPr>
      <w:r>
        <w:t xml:space="preserve">Challenges Faced by Videographers in Milan</w:t>
      </w:r>
    </w:p>
    <w:p>
      <w:pPr>
        <w:pStyle w:val="FirstParagraph"/>
      </w:pPr>
      <w:r>
        <w:t xml:space="preserve">Despite the opportunities, videographers in Milan face several challenges. The city’s high cost of living and intense competition for contracts can make it difficult for emerging professionals to establish themselves. Additionally, clients often demand rapid turnaround times and budget-friendly solutions, which may compromise creative freedom. The proliferation of AI-generated video content also poses a threat to traditional videography, requiring practitioners to differentiate their work through human creativity and emotional resonance.</w:t>
      </w:r>
    </w:p>
    <w:bookmarkEnd w:id="25"/>
    <w:bookmarkStart w:id="26" w:name="opportunities-for-growth-and-innovation"/>
    <w:p>
      <w:pPr>
        <w:pStyle w:val="Heading2"/>
      </w:pPr>
      <w:r>
        <w:t xml:space="preserve">Opportunities for Growth and Innovation</w:t>
      </w:r>
    </w:p>
    <w:p>
      <w:pPr>
        <w:pStyle w:val="FirstParagraph"/>
      </w:pPr>
      <w:r>
        <w:t xml:space="preserve">However, Milan’s dynamic environment offers numerous opportunities for videographers who adapt to changing trends. The city’s investment in smart technology and sustainable urban planning has created demand for videography in sectors such as smart city initiatives and green architecture projects. Collaborations with local festivals like Milan Design Week or the Salone del Mobile provide platforms for showcasing innovative visual narratives. Moreover, the rise of content creation agencies—many based in Milan’s creative district of Brera—offers entrepreneurial videographers the chance to work on diverse, high-impact projects.</w:t>
      </w:r>
    </w:p>
    <w:bookmarkEnd w:id="26"/>
    <w:bookmarkStart w:id="27" w:name="conclusion"/>
    <w:p>
      <w:pPr>
        <w:pStyle w:val="Heading2"/>
      </w:pPr>
      <w:r>
        <w:t xml:space="preserve">Conclusion</w:t>
      </w:r>
    </w:p>
    <w:p>
      <w:pPr>
        <w:pStyle w:val="FirstParagraph"/>
      </w:pPr>
      <w:r>
        <w:t xml:space="preserve">In conclusion, the profession of the videographer in Milan, Italy, is a dynamic and evolving field shaped by cultural heritage, technological innovation, and economic forces. As a key player in Milan’s creative industries, the videographer not only documents but also shapes the visual identity of a city that continues to influence global trends in fashion, design, and media. This academic abstract highlights the need for further research into how Milan’s unique socio-cultural context informs the practice of videography and its future trajectory within an increasingly digitalized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Italy Milan</dc:title>
  <dc:creator/>
  <dc:language>en</dc:language>
  <cp:keywords/>
  <dcterms:created xsi:type="dcterms:W3CDTF">2026-07-21T06:37:18Z</dcterms:created>
  <dcterms:modified xsi:type="dcterms:W3CDTF">2026-07-21T06:37:18Z</dcterms:modified>
</cp:coreProperties>
</file>

<file path=docProps/custom.xml><?xml version="1.0" encoding="utf-8"?>
<Properties xmlns="http://schemas.openxmlformats.org/officeDocument/2006/custom-properties" xmlns:vt="http://schemas.openxmlformats.org/officeDocument/2006/docPropsVTypes"/>
</file>