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1" w:name="X8104d1f8c05e234f5358175b5fbf198fe1988a0"/>
    <w:p>
      <w:pPr>
        <w:pStyle w:val="Heading1"/>
      </w:pPr>
      <w:r>
        <w:t xml:space="preserve">Abstract Academic: The Role, Challenges, and Opportunities of Videographers in Ivory Coast Abidjan</w:t>
      </w:r>
    </w:p>
    <w:p>
      <w:pPr>
        <w:pStyle w:val="FirstParagraph"/>
      </w:pPr>
      <w:r>
        <w:rPr>
          <w:bCs/>
          <w:b/>
        </w:rPr>
        <w:t xml:space="preserve">Abstract:</w:t>
      </w:r>
    </w:p>
    <w:p>
      <w:pPr>
        <w:pStyle w:val="BodyText"/>
      </w:pPr>
      <w:r>
        <w:t xml:space="preserve">In the dynamic urban landscape of Ivory Coast Abidjan, the profession of a videographer has emerged as a critical component of the region's evolving media ecosystem. This academic abstract explores the multifaceted role of videographers in Abidjan, emphasizing their cultural, economic, and technological significance within West Africa's most influential metropolis. As Ivory Coast continues to position itself as a hub for creative industries and digital innovation, the work of videographers has transcended traditional boundaries to influence sectors such as tourism, education, corporate communications, and entertainment. This analysis delves into the unique challenges faced by videographers in Abidjan while highlighting opportunities for growth and collaboration within this vibrant city.</w:t>
      </w:r>
    </w:p>
    <w:p>
      <w:pPr>
        <w:pStyle w:val="BodyText"/>
      </w:pPr>
      <w:r>
        <w:t xml:space="preserve">The Ivory Coast Abidjan region has long been a center of economic activity, cultural exchange, and technological advancement in West Africa. With its bustling markets, iconic landmarks such as the Economic and Social Council Building (CEA), and a thriving population of over 5 million people, Abidjan presents a rich tapestry of visual narratives waiting to be captured. Videographers in this context are not merely documentarians; they are storytellers who shape perceptions, preserve cultural heritage, and facilitate global connectivity. Their work is increasingly vital in an era where multimedia content drives engagement across social platforms and digital media.</w:t>
      </w:r>
    </w:p>
    <w:p>
      <w:pPr>
        <w:pStyle w:val="BodyText"/>
      </w:pPr>
      <w:r>
        <w:t xml:space="preserve">The role of a videographer in Ivory Coast Abidjan is deeply intertwined with the city’s socio-economic dynamics. From capturing the vibrancy of local festivals like the FESTIMA (Festival de Musique de la Mané) to producing promotional content for businesses targeting both domestic and international markets, videographers are pivotal in translating Abidjan’s identity into compelling visual stories. Furthermore, they contribute to educational initiatives by creating instructional videos for schools and universities, thereby enhancing access to knowledge in a region with growing digital literacy rates.</w:t>
      </w:r>
    </w:p>
    <w:p>
      <w:pPr>
        <w:pStyle w:val="BodyText"/>
      </w:pPr>
      <w:r>
        <w:t xml:space="preserve">However, the profession is not without its challenges. The high cost of advanced equipment, limited access to formal training programs tailored for videographers in the West African context, and fierce competition from international media production companies pose significant hurdles. Additionally, the rapid pace of technological innovation demands that videographers in Abidjan continuously upskill themselves in areas such as drone cinematography, 4K resolution editing software (e.g., Adobe Premiere Pro), and AI-driven video analytics. These challenges underscore the need for localized support systems to ensure that Ivorian videographers can thrive in a competitive global market.</w:t>
      </w:r>
    </w:p>
    <w:p>
      <w:pPr>
        <w:pStyle w:val="BodyText"/>
      </w:pPr>
      <w:r>
        <w:t xml:space="preserve">The cultural significance of videographers in Ivory Coast Abidjan extends beyond mere documentation. They play a crucial role in preserving and promoting the country’s diverse ethnic traditions, such as the Baoulé, Sénoufo, and Krou cultures. Through their work, videographers help to counteract negative stereotypes often perpetuated by external media narratives about Africa. By showcasing Abidjan’s urban aesthetics—its modern skyscrapers juxtaposed with traditional neighborhoods like Treichville—they contribute to a more nuanced global understanding of the city.</w:t>
      </w:r>
    </w:p>
    <w:p>
      <w:pPr>
        <w:pStyle w:val="BodyText"/>
      </w:pPr>
      <w:r>
        <w:t xml:space="preserve">Economically, videographers in Ivory Coast Abidjan are part of a burgeoning creative industry that is increasingly recognized as a driver of growth. The Ivorian government has made strides in supporting this sector through initiatives such as the National Council for Creative Industries (CNC), which aims to foster innovation and investment. Videographers benefit from this ecosystem by accessing grants, workshops, and networking opportunities that enhance their professional trajectories.</w:t>
      </w:r>
    </w:p>
    <w:p>
      <w:pPr>
        <w:pStyle w:val="BodyText"/>
      </w:pPr>
      <w:r>
        <w:t xml:space="preserve">Technological advancements have also redefined the videographer’s toolkit in Abidjan. The proliferation of smartphones with high-quality cameras has democratized video production, allowing aspiring videographers to enter the field with minimal investment. However, this accessibility has led to market saturation, necessitating a focus on niche expertise such as underwater filming for marine tourism or drone cinematography for real estate promotions. The integration of virtual reality (VR) and augmented reality (AR) technologies further positions Abidjan’s videographers at the forefront of immersive storytelling in West Africa.</w:t>
      </w:r>
    </w:p>
    <w:p>
      <w:pPr>
        <w:pStyle w:val="BodyText"/>
      </w:pPr>
      <w:r>
        <w:t xml:space="preserve">Educational institutions in Ivory Coast, including the University of Cocody and École Supérieure de Communication et Marketing (ESCOM), have begun to incorporate videography into their curricula, reflecting the growing demand for skilled professionals. These programs emphasize both technical training—such as mastering lighting techniques for indoor shoots—and creative development, ensuring that graduates are equipped to navigate Abidjan’s diverse visual storytelling needs.</w:t>
      </w:r>
    </w:p>
    <w:p>
      <w:pPr>
        <w:pStyle w:val="BodyText"/>
      </w:pPr>
      <w:r>
        <w:t xml:space="preserve">Looking ahead, the future of videographers in Ivory Coast Abidjan hinges on collaboration between local talent and international partners. Partnerships with global streaming platforms like Netflix or YouTube can amplify the visibility of Ivorian content creators, while collaborations with NGOs and cultural organizations can deepen the social impact of their work. Additionally, leveraging regional networks such as ECOWAS (Economic Community of West African States) could provide videographers in Abidjan with access to cross-border projects that highlight the continent’s shared heritage.</w:t>
      </w:r>
    </w:p>
    <w:p>
      <w:pPr>
        <w:pStyle w:val="BodyText"/>
      </w:pPr>
      <w:r>
        <w:t xml:space="preserve">In conclusion, the role of a videographer in Ivory Coast Abidjan is both complex and transformative. As a profession that bridges artistry and technology, it holds immense potential to shape the city’s cultural narrative while contributing to its economic development. Addressing existing challenges through targeted education, technological investment, and policy support will be critical in ensuring that videographers continue to thrive as key players in Abidjan’s dynamic media landscape.</w:t>
      </w:r>
    </w:p>
    <w:bookmarkStart w:id="20" w:name="keywords"/>
    <w:p>
      <w:pPr>
        <w:pStyle w:val="Heading2"/>
      </w:pPr>
      <w:r>
        <w:t xml:space="preserve">Keywords:</w:t>
      </w:r>
    </w:p>
    <w:p>
      <w:pPr>
        <w:numPr>
          <w:ilvl w:val="0"/>
          <w:numId w:val="1001"/>
        </w:numPr>
        <w:pStyle w:val="Compact"/>
      </w:pPr>
      <w:r>
        <w:t xml:space="preserve">Videographer</w:t>
      </w:r>
    </w:p>
    <w:p>
      <w:pPr>
        <w:numPr>
          <w:ilvl w:val="0"/>
          <w:numId w:val="1001"/>
        </w:numPr>
        <w:pStyle w:val="Compact"/>
      </w:pPr>
      <w:r>
        <w:t xml:space="preserve">Ivory Coast Abidjan</w:t>
      </w:r>
    </w:p>
    <w:p>
      <w:pPr>
        <w:numPr>
          <w:ilvl w:val="0"/>
          <w:numId w:val="1001"/>
        </w:numPr>
        <w:pStyle w:val="Compact"/>
      </w:pPr>
      <w:r>
        <w:t xml:space="preserve">Media Ecosystem</w:t>
      </w:r>
    </w:p>
    <w:p>
      <w:pPr>
        <w:numPr>
          <w:ilvl w:val="0"/>
          <w:numId w:val="1001"/>
        </w:numPr>
        <w:pStyle w:val="Compact"/>
      </w:pPr>
      <w:r>
        <w:t xml:space="preserve">Cultural Preservation</w:t>
      </w:r>
    </w:p>
    <w:p>
      <w:pPr>
        <w:numPr>
          <w:ilvl w:val="0"/>
          <w:numId w:val="1001"/>
        </w:numPr>
        <w:pStyle w:val="Compact"/>
      </w:pPr>
      <w:r>
        <w:t xml:space="preserve">Digital Innovation</w:t>
      </w:r>
    </w:p>
    <w:p>
      <w:pPr>
        <w:pStyle w:val="FirstParagraph"/>
      </w:pPr>
      <w:r>
        <w:t xml:space="preser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Videographers in Ivory Coast Abidjan</dc:title>
  <dc:creator/>
  <dc:language>en</dc:language>
  <cp:keywords/>
  <dcterms:created xsi:type="dcterms:W3CDTF">2026-07-20T05:40:47Z</dcterms:created>
  <dcterms:modified xsi:type="dcterms:W3CDTF">2026-07-20T05:40:47Z</dcterms:modified>
</cp:coreProperties>
</file>

<file path=docProps/custom.xml><?xml version="1.0" encoding="utf-8"?>
<Properties xmlns="http://schemas.openxmlformats.org/officeDocument/2006/custom-properties" xmlns:vt="http://schemas.openxmlformats.org/officeDocument/2006/docPropsVTypes"/>
</file>