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a1c77bd778b5f59a30759244e89205974fe5500"/>
    <w:p>
      <w:pPr>
        <w:pStyle w:val="Heading1"/>
      </w:pPr>
      <w:r>
        <w:t xml:space="preserve">Abstract Academic Document: The Role and Significance of the Videographer in Contemporary Kyoto, Japan</w:t>
      </w:r>
    </w:p>
    <w:p>
      <w:pPr>
        <w:pStyle w:val="FirstParagraph"/>
      </w:pPr>
      <w:r>
        <w:rPr>
          <w:bCs/>
          <w:b/>
        </w:rPr>
        <w:t xml:space="preserve">Abstract academic:</w:t>
      </w:r>
      <w:r>
        <w:t xml:space="preserve"> </w:t>
      </w:r>
      <w:r>
        <w:t xml:space="preserve">This document provides a comprehensive analysis of the evolving role of the videographer within the cultural and historical context of Kyoto, Japan. As a city steeped in tradition yet embracing modernity, Kyoto offers a unique environment for videographers to explore intersections between heritage preservation, technological innovation, and artistic expression. The study examines how videographers in Kyoto navigate the demands of capturing dynamic narratives while respecting the city's deep-rooted cultural ethos. By contextualizing their work within Japan’s broader socio-cultural landscape and Kyoto’s specific historical significance, this abstract academic document underscores the transformative potential of videography as a medium for both local storytelling and global outreach.</w:t>
      </w:r>
    </w:p>
    <w:bookmarkStart w:id="20" w:name="X7b288675236189278910cf5e16cf55b287b4b3a"/>
    <w:p>
      <w:pPr>
        <w:pStyle w:val="Heading2"/>
      </w:pPr>
      <w:r>
        <w:t xml:space="preserve">Cultural Context of Kyoto and Its Influence on Videography</w:t>
      </w:r>
    </w:p>
    <w:p>
      <w:pPr>
        <w:pStyle w:val="FirstParagraph"/>
      </w:pPr>
      <w:r>
        <w:t xml:space="preserve">Kyoto, the former imperial capital of Japan, is renowned for its well-preserved temples, gardens, and traditional neighborhoods. This UNESCO World Heritage site serves as a living museum of Japanese culture, making it a focal point for artists and creators who seek to document its timeless beauty. For the videographer operating in Kyoto today, the city presents an unparalleled opportunity to blend documentary realism with aesthetic innovation. The challenge lies in translating Kyoto’s rich visual heritage—its torii gates, kaiseki cuisine, and geisha culture—into compelling audiovisual narratives that resonate with both local and international audiences.</w:t>
      </w:r>
    </w:p>
    <w:p>
      <w:pPr>
        <w:pStyle w:val="BodyText"/>
      </w:pPr>
      <w:r>
        <w:t xml:space="preserve">The videographer in Kyoto must contend with the tension between tradition and modernity. While Kyoto remains a bastion of classical Japanese arts, it is also a hub for cutting-edge technology. This duality shapes the videographer’s approach, requiring them to employ tools such as high-resolution cameras, drones, and 360-degree filming techniques to capture both historical sites and contemporary urban life. For instance, documenting the annual Gion Matsuri festival—a centuries-old event—demands a balance between showcasing its traditional procession of yamaboko floats and integrating modern elements like social media engagement.</w:t>
      </w:r>
    </w:p>
    <w:bookmarkEnd w:id="20"/>
    <w:bookmarkStart w:id="21" w:name="Xcd9a2127815c7ca540cafa82d8f28e7a526d0eb"/>
    <w:p>
      <w:pPr>
        <w:pStyle w:val="Heading2"/>
      </w:pPr>
      <w:r>
        <w:t xml:space="preserve">The Role of the Videographer: Artist, Historian, and Cultural Mediator</w:t>
      </w:r>
    </w:p>
    <w:p>
      <w:pPr>
        <w:pStyle w:val="FirstParagraph"/>
      </w:pPr>
      <w:r>
        <w:t xml:space="preserve">In Kyoto, the videographer occupies a multifaceted role as both artist and custodian of cultural memory. Their work extends beyond mere visual recording; it involves curating stories that reflect Kyoto’s identity as a city in transition. This includes capturing intimate moments in tea ceremonies, archival footage of ancient practices, or even the quiet beauty of bamboo forests during cherry blossom season.</w:t>
      </w:r>
    </w:p>
    <w:p>
      <w:pPr>
        <w:pStyle w:val="BodyText"/>
      </w:pPr>
      <w:r>
        <w:t xml:space="preserve">The academic significance of this role lies in its ability to bridge gaps between past and present. By preserving Kyoto’s intangible cultural heritage through video, videographers contribute to the field of ethnomedia studies—a discipline that explores how media technologies influence cultural preservation. For example, a videographer might collaborate with local historians to produce educational content about the Kinkaku-ji (Golden Pavilion), using drone footage to highlight its architectural grandeur while narrating its historical context.</w:t>
      </w:r>
    </w:p>
    <w:bookmarkEnd w:id="21"/>
    <w:bookmarkStart w:id="22" w:name="Xe7ae530fa076e6498654c77207c14246d3af71d"/>
    <w:p>
      <w:pPr>
        <w:pStyle w:val="Heading2"/>
      </w:pPr>
      <w:r>
        <w:t xml:space="preserve">Methodological Approaches in Studying the Videographer of Kyoto</w:t>
      </w:r>
    </w:p>
    <w:p>
      <w:pPr>
        <w:pStyle w:val="FirstParagraph"/>
      </w:pPr>
      <w:r>
        <w:t xml:space="preserve">An abstract academic examination of Kyoto’s videographers would employ mixed-methods research, combining qualitative interviews with quantitative data analysis. Researchers could conduct in-depth interviews with local videographers to explore their creative processes, challenges, and motivations. These insights would be complemented by case studies analyzing specific projects—such as a documentary on Kyoto’s Nishijin textile industry or a short film capturing the daily life of monks at the Tōfuku-ji temple.</w:t>
      </w:r>
    </w:p>
    <w:p>
      <w:pPr>
        <w:pStyle w:val="BodyText"/>
      </w:pPr>
      <w:r>
        <w:t xml:space="preserve">Additionally, content analysis of videographic works produced in Kyoto could reveal trends in thematic focus, technical execution, and audience reception. For instance, a study might investigate how Kyoto-based videographers use color grading to evoke emotions tied to seasonal changes or how they incorporate voiceover narration to emphasize cultural narratives.</w:t>
      </w:r>
    </w:p>
    <w:bookmarkEnd w:id="22"/>
    <w:bookmarkStart w:id="23" w:name="Xa8616084874567295ef11fe395bb1be8d96aab2"/>
    <w:p>
      <w:pPr>
        <w:pStyle w:val="Heading2"/>
      </w:pPr>
      <w:r>
        <w:t xml:space="preserve">Challenges and Opportunities for the Videographer in Kyoto</w:t>
      </w:r>
    </w:p>
    <w:p>
      <w:pPr>
        <w:pStyle w:val="FirstParagraph"/>
      </w:pPr>
      <w:r>
        <w:t xml:space="preserve">The videographer in Kyoto faces unique challenges, including navigating the city’s strict regulations on filming in historical sites. Permits for drone use, restrictions on access to certain temples, and sensitivity to cultural protocols require careful planning. Moreover, competing with global platforms like YouTube and TikTok demands that local videographers adopt strategies to stand out through authenticity and innovation.</w:t>
      </w:r>
    </w:p>
    <w:p>
      <w:pPr>
        <w:pStyle w:val="BodyText"/>
      </w:pPr>
      <w:r>
        <w:t xml:space="preserve">Despite these hurdles, Kyoto offers abundant opportunities for creative collaboration. Videographers can partner with tourism boards to promote cultural tourism or work with universities on research projects that use video as a pedagogical tool. The city’s vibrant arts scene also fosters experimentation—such as blending traditional Noh theater performances with cinematic techniques to create immersive experiences.</w:t>
      </w:r>
    </w:p>
    <w:bookmarkEnd w:id="23"/>
    <w:bookmarkStart w:id="24" w:name="X9839c7d8fa951834f0af090dad74633f7f4b1de"/>
    <w:p>
      <w:pPr>
        <w:pStyle w:val="Heading2"/>
      </w:pPr>
      <w:r>
        <w:t xml:space="preserve">Conclusion: The Videographer as a Catalyst for Cultural and Technological Dialogue</w:t>
      </w:r>
    </w:p>
    <w:p>
      <w:pPr>
        <w:pStyle w:val="FirstParagraph"/>
      </w:pPr>
      <w:r>
        <w:t xml:space="preserve">In conclusion, the videographer in Japan’s Kyoto plays a pivotal role in mediating between tradition and modernity. Their work not only documents the city’s cultural legacy but also reimagines it through contemporary lenses. This abstract academic document highlights how videographers contribute to Kyoto’s evolving identity while advancing fields such as media studies, cultural preservation, and digital humanities.</w:t>
      </w:r>
    </w:p>
    <w:p>
      <w:pPr>
        <w:pStyle w:val="BodyText"/>
      </w:pPr>
      <w:r>
        <w:t xml:space="preserve">The study of the videographer in Kyoto is particularly relevant in today’s globalized world, where media serves as a bridge between cultures. As Japan continues to modernize, the videographer’s ability to honor Kyoto’s heritage through innovative storytelling ensures that its timeless spirit remains accessible to future generations. This research underscores the importance of recognizing and supporting local creators who use technology not just as a tool but as a means of cultural dialogue.</w:t>
      </w:r>
    </w:p>
    <w:p>
      <w:pPr>
        <w:pStyle w:val="BodyText"/>
      </w:pPr>
      <w:r>
        <w:rPr>
          <w:iCs/>
          <w:i/>
        </w:rPr>
        <w:t xml:space="preserve">Keywords:</w:t>
      </w:r>
      <w:r>
        <w:t xml:space="preserve"> </w:t>
      </w:r>
      <w:r>
        <w:t xml:space="preserve">Videographer, Japan Kyoto, Cultural Preservation, Media Technology, Ethnomedia Studies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Japan Kyoto</dc:title>
  <dc:creator/>
  <dc:language>en</dc:language>
  <cp:keywords/>
  <dcterms:created xsi:type="dcterms:W3CDTF">2026-07-20T23:20:44Z</dcterms:created>
  <dcterms:modified xsi:type="dcterms:W3CDTF">2026-07-20T23:20:44Z</dcterms:modified>
</cp:coreProperties>
</file>

<file path=docProps/custom.xml><?xml version="1.0" encoding="utf-8"?>
<Properties xmlns="http://schemas.openxmlformats.org/officeDocument/2006/custom-properties" xmlns:vt="http://schemas.openxmlformats.org/officeDocument/2006/docPropsVTypes"/>
</file>