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b0c6c7df6f44ef37b98bba07d0d2f2f2a9e7c68"/>
    <w:p>
      <w:pPr>
        <w:pStyle w:val="Heading1"/>
      </w:pPr>
      <w:r>
        <w:t xml:space="preserve">Abstract Academic Document: The Role of Videographer in Malaysia Kuala Lumpur</w:t>
      </w:r>
    </w:p>
    <w:p>
      <w:pPr>
        <w:pStyle w:val="FirstParagraph"/>
      </w:pPr>
      <w:r>
        <w:rPr>
          <w:bCs/>
          <w:b/>
        </w:rPr>
        <w:t xml:space="preserve">Abstract:</w:t>
      </w:r>
    </w:p>
    <w:p>
      <w:pPr>
        <w:pStyle w:val="BodyText"/>
      </w:pPr>
      <w:r>
        <w:t xml:space="preserve">In the rapidly evolving digital landscape of the 21st century, the profession of a videographer has emerged as a pivotal contributor to media production, storytelling, and cultural preservation. This academic document explores the multifaceted role of videographers in Malaysia’s capital city, Kuala Lumpur (KL), examining how their expertise aligns with local socio-economic trends, technological advancements, and cultural dynamics. The study underscores the significance of videography in KL as a hub for creative industries, business communication, and community engagement. By analyzing case studies and industry practices specific to Malaysia Kuala Lumpur (MKA), this document aims to highlight the unique challenges and opportunities faced by videographers in this dynamic urban environment.</w:t>
      </w:r>
    </w:p>
    <w:bookmarkStart w:id="20" w:name="introduction"/>
    <w:p>
      <w:pPr>
        <w:pStyle w:val="Heading2"/>
      </w:pPr>
      <w:r>
        <w:t xml:space="preserve">Introduction</w:t>
      </w:r>
    </w:p>
    <w:p>
      <w:pPr>
        <w:pStyle w:val="FirstParagraph"/>
      </w:pPr>
      <w:r>
        <w:t xml:space="preserve">Kuala Lumpur, the heart of Malaysia’s economic and cultural activities, has become a vibrant center for media production and digital content creation. The rise of social media platforms, streaming services, and corporate branding initiatives has heightened the demand for skilled videographers in MKA. As a city characterized by its multicultural population and technological innovation, KL provides a unique backdrop for videographers to blend traditional storytelling techniques with contemporary digital formats. This document critically examines how the profession of a videographer operates within this context, emphasizing their role as both artists and technologists in shaping visual narratives.</w:t>
      </w:r>
    </w:p>
    <w:bookmarkEnd w:id="20"/>
    <w:bookmarkStart w:id="21" w:name="X92c7caaec0f72c475deca266762ac666a943b27"/>
    <w:p>
      <w:pPr>
        <w:pStyle w:val="Heading2"/>
      </w:pPr>
      <w:r>
        <w:t xml:space="preserve">The Role of Videographers in Malaysia Kuala Lumpur</w:t>
      </w:r>
    </w:p>
    <w:p>
      <w:pPr>
        <w:pStyle w:val="FirstParagraph"/>
      </w:pPr>
      <w:r>
        <w:t xml:space="preserve">In MKA, videographers serve diverse sectors, including event documentation, corporate training, tourism promotion, and independent filmmaking. Their work is integral to capturing the essence of KL’s landmarks—such as the Petronas Towers, Batu Caves, and KLCC Park—while also highlighting the city’s dynamic events like the Malaysia International Fair (MAF) or cultural festivals like Hari Raya and Deepavali. The demand for high-quality video content has surged due to the proliferation of online platforms such as YouTube, Instagram Reels, and TikTok, which have redefined how stories are told in real-time.</w:t>
      </w:r>
    </w:p>
    <w:p>
      <w:pPr>
        <w:pStyle w:val="BodyText"/>
      </w:pPr>
      <w:r>
        <w:t xml:space="preserve">Videographers in KL often act as intermediaries between clients and audiences, translating complex ideas into visually engaging formats. For instance, corporate videographers collaborate with local businesses to create promotional material that reflects KL’s cosmopolitan identity. Meanwhile, documentary videographers focus on preserving the heritage of Malaysia’s diverse communities through immersive storytelling.</w:t>
      </w:r>
    </w:p>
    <w:bookmarkEnd w:id="21"/>
    <w:bookmarkStart w:id="22" w:name="Xf9aced287ad7f822c45ade54211c25f6b48c373"/>
    <w:p>
      <w:pPr>
        <w:pStyle w:val="Heading2"/>
      </w:pPr>
      <w:r>
        <w:t xml:space="preserve">Challenges Faced by Videographers in Kuala Lumpur</w:t>
      </w:r>
    </w:p>
    <w:p>
      <w:pPr>
        <w:pStyle w:val="FirstParagraph"/>
      </w:pPr>
      <w:r>
        <w:t xml:space="preserve">Despite the opportunities, videographers in MKA face several challenges. One major hurdle is the competitive market driven by a high concentration of media professionals and freelance contractors. This competition often leads to undervaluation of labor, with clients prioritizing cost over quality. Additionally, technological obsolescence poses a threat; videographers must continuously update their equipment and skills to stay relevant in an industry dominated by 4K cameras, drones, and AI-driven editing software.</w:t>
      </w:r>
    </w:p>
    <w:p>
      <w:pPr>
        <w:pStyle w:val="BodyText"/>
      </w:pPr>
      <w:r>
        <w:t xml:space="preserve">Another challenge is the logistical complexity of filming in KL’s dense urban environment. Issues such as traffic congestion, restricted access to certain locations, and adherence to local regulations (e.g., permits for drone usage) require videographers to plan meticulously. Moreover, the need to navigate cultural sensitivities—such as respecting religious practices or traditions during shoots—demands a nuanced understanding of KL’s multicultural fabric.</w:t>
      </w:r>
    </w:p>
    <w:bookmarkEnd w:id="22"/>
    <w:bookmarkStart w:id="23" w:name="opportunities-and-growth-areas"/>
    <w:p>
      <w:pPr>
        <w:pStyle w:val="Heading2"/>
      </w:pPr>
      <w:r>
        <w:t xml:space="preserve">Opportunities and Growth Areas</w:t>
      </w:r>
    </w:p>
    <w:p>
      <w:pPr>
        <w:pStyle w:val="FirstParagraph"/>
      </w:pPr>
      <w:r>
        <w:t xml:space="preserve">The growth of the creative economy in MKA presents numerous opportunities for videographers. The Malaysian government’s initiatives to promote digital innovation, such as the Digital Economy Corporation (Digital Malaysia), have spurred investments in media technology and training programs. Institutions like the Multimedia University (MMU) and Universiti Sains Malaysia (USM) offer specialized courses that equip students with skills in video production, editing, and virtual reality applications.</w:t>
      </w:r>
    </w:p>
    <w:p>
      <w:pPr>
        <w:pStyle w:val="BodyText"/>
      </w:pPr>
      <w:r>
        <w:t xml:space="preserve">Furthermore, KL’s status as a regional business hub attracts international clients seeking to produce content that resonates with Southeast Asian audiences. Videographers can leverage this by developing expertise in cross-cultural communication and multilingual storytelling. The rise of e-commerce platforms like Shopee and Lazada also creates demand for video content tailored to local consumer preferences, such as product demonstrations or lifestyle vlogs.</w:t>
      </w:r>
    </w:p>
    <w:bookmarkEnd w:id="23"/>
    <w:bookmarkStart w:id="24" w:name="X686896d0d936b5c73f7582eb0430fe04b001a19"/>
    <w:p>
      <w:pPr>
        <w:pStyle w:val="Heading2"/>
      </w:pPr>
      <w:r>
        <w:t xml:space="preserve">Future Trends for Videographers in Malaysia Kuala Lumpur</w:t>
      </w:r>
    </w:p>
    <w:p>
      <w:pPr>
        <w:pStyle w:val="FirstParagraph"/>
      </w:pPr>
      <w:r>
        <w:t xml:space="preserve">The future of videography in MKA is poised to be shaped by emerging technologies and shifting audience expectations. The integration of augmented reality (AR) and virtual reality (VR) into video production is already gaining traction, allowing videographers to create immersive experiences for clients. For example, real estate agencies in KL are using 360-degree videos to showcase properties virtually.</w:t>
      </w:r>
    </w:p>
    <w:p>
      <w:pPr>
        <w:pStyle w:val="BodyText"/>
      </w:pPr>
      <w:r>
        <w:t xml:space="preserve">Artificial intelligence (AI) tools for automated editing and content personalization will further transform the industry, enabling videographers to streamline workflows while maintaining creative control. Additionally, sustainability practices—such as reducing carbon footprints through digital-only shoots or eco-friendly production methods—are likely to become a key differentiator in KL’s competitive market.</w:t>
      </w:r>
    </w:p>
    <w:bookmarkEnd w:id="24"/>
    <w:bookmarkStart w:id="25" w:name="X8335752651e01668e3798656afdcef0da837466"/>
    <w:p>
      <w:pPr>
        <w:pStyle w:val="Heading2"/>
      </w:pPr>
      <w:r>
        <w:t xml:space="preserve">Recommendations for Academia and Industry</w:t>
      </w:r>
    </w:p>
    <w:p>
      <w:pPr>
        <w:pStyle w:val="FirstParagraph"/>
      </w:pPr>
      <w:r>
        <w:t xml:space="preserve">This study recommends that academic institutions in MKA expand their curricula to include modules on emerging technologies, ethical considerations in multimedia production, and cross-cultural communication. Collaborations between universities and industry players can provide students with hands-on experience through internships or project-based learning.</w:t>
      </w:r>
    </w:p>
    <w:p>
      <w:pPr>
        <w:pStyle w:val="BodyText"/>
      </w:pPr>
      <w:r>
        <w:t xml:space="preserve">For the videography community in KL, fostering professional networks through associations like the Malaysian Association of Broadcasters (MAB) can enhance knowledge sharing and advocacy for fair labor practices. Governments and private stakeholders should also invest in infrastructure to support high-speed internet connectivity, which is critical for cloud-based video editing and real-time collaboration.</w:t>
      </w:r>
    </w:p>
    <w:bookmarkEnd w:id="25"/>
    <w:bookmarkStart w:id="26" w:name="conclusion"/>
    <w:p>
      <w:pPr>
        <w:pStyle w:val="Heading2"/>
      </w:pPr>
      <w:r>
        <w:t xml:space="preserve">Conclusion</w:t>
      </w:r>
    </w:p>
    <w:p>
      <w:pPr>
        <w:pStyle w:val="FirstParagraph"/>
      </w:pPr>
      <w:r>
        <w:t xml:space="preserve">In conclusion, the role of a videographer in Malaysia Kuala Lumpur is both dynamic and essential to the city’s evolving media ecosystem. As KL continues to grow as a global creative hub, videographers must adapt to technological advancements, cultural diversity, and market demands. By addressing challenges through education, innovation, and collaboration, the profession can thrive while contributing meaningfully to MKA’s narrative in the digital age.</w:t>
      </w:r>
    </w:p>
    <w:p>
      <w:pPr>
        <w:pStyle w:val="BodyText"/>
      </w:pPr>
      <w:r>
        <w:t xml:space="preserve">This academic exploration reaffirms that videographers are not merely technicians but storytellers who shape perceptions of KL’s identity—both locally and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Malaysia Kuala Lumpur</dc:title>
  <dc:creator/>
  <dc:language>en</dc:language>
  <cp:keywords/>
  <dcterms:created xsi:type="dcterms:W3CDTF">2026-07-23T03:03:38Z</dcterms:created>
  <dcterms:modified xsi:type="dcterms:W3CDTF">2026-07-23T03:03:38Z</dcterms:modified>
</cp:coreProperties>
</file>

<file path=docProps/custom.xml><?xml version="1.0" encoding="utf-8"?>
<Properties xmlns="http://schemas.openxmlformats.org/officeDocument/2006/custom-properties" xmlns:vt="http://schemas.openxmlformats.org/officeDocument/2006/docPropsVTypes"/>
</file>