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Videographer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0" w:name="X5c1ab30ad7dffb40b11da876b82ef5c6f27eb47"/>
    <w:p>
      <w:pPr>
        <w:pStyle w:val="Heading1"/>
      </w:pPr>
      <w:r>
        <w:t xml:space="preserve">Abstract Academic Document: The Role and Evolution of the Videographer in Russia, Moscow</w:t>
      </w:r>
    </w:p>
    <w:p>
      <w:pPr>
        <w:pStyle w:val="FirstParagraph"/>
      </w:pPr>
      <w:r>
        <w:rPr>
          <w:bCs/>
          <w:b/>
        </w:rPr>
        <w:t xml:space="preserve">Abstract:</w:t>
      </w:r>
    </w:p>
    <w:p>
      <w:pPr>
        <w:pStyle w:val="BodyText"/>
      </w:pPr>
      <w:r>
        <w:t xml:space="preserve">The role of the videographer has undergone significant transformation over the past decade, particularly within the dynamic cultural and technological landscape of Russia’s capital city, Moscow. As a hub for both historical heritage and contemporary innovation, Moscow presents a unique environment where traditional practices intersect with modern advancements in visual storytelling. This academic abstract explores the evolving identity of the videographer in Russia’s capital, examining their professional challenges, creative contributions, and societal impact within the context of post-Soviet media evolution.</w:t>
      </w:r>
    </w:p>
    <w:p>
      <w:pPr>
        <w:pStyle w:val="BodyText"/>
      </w:pPr>
      <w:r>
        <w:t xml:space="preserve">The videographer, as a multidisciplinary professional in Moscow, operates at the intersection of artistry and technology. Their work spans commercial projects (such as advertising campaigns or corporate content), documentary filmmaking, event coverage, and artistic expression. In Moscow—a city characterized by its juxtaposition of Soviet-era architecture with cutting-edge digital infrastructure—the videographer must navigate a complex interplay of cultural expectations, political dynamics, and technological access. This study investigates how these factors shape the practice of videography in Russia’s largest metropolis.</w:t>
      </w:r>
    </w:p>
    <w:p>
      <w:pPr>
        <w:pStyle w:val="BodyText"/>
      </w:pPr>
      <w:r>
        <w:t xml:space="preserve">Methodologically, this research employs a mixed-methods approach, combining qualitative interviews with Moscow-based videographers and an analysis of case studies from local productions. It also incorporates historical data on media regulation in Russia and sociocultural trends influencing visual storytelling. The findings highlight the dual challenges faced by videographers: adhering to state-imposed censorship norms while maintaining creative integrity, and leveraging global technological tools (such as 4K cameras, drone cinematography, and AI-driven editing software) within a market that is still developing in terms of digital infrastructure.</w:t>
      </w:r>
    </w:p>
    <w:p>
      <w:pPr>
        <w:pStyle w:val="BodyText"/>
      </w:pPr>
      <w:r>
        <w:t xml:space="preserve">Key themes emerging from this study include the influence of Moscow’s cultural diversity on videographic content. As a city with a population of over 12 million people representing various ethnic backgrounds, Moscow’s videographers often integrate multicultural narratives into their work. This is evident in projects that document the city’s vibrant street art scene, its Orthodox Christian traditions, or its burgeoning tech startup culture. Additionally, the abstract discusses how Moscow’s status as a global city has positioned local videographers to collaborate with international producers and platforms like YouTube, Netflix, and TikTok. Such collaborations have enabled Russian videographers to gain global visibility while simultaneously navigating issues of cultural representation and geopolitical tensions.</w:t>
      </w:r>
    </w:p>
    <w:p>
      <w:pPr>
        <w:pStyle w:val="BodyText"/>
      </w:pPr>
      <w:r>
        <w:t xml:space="preserve">The study also addresses the economic landscape for videographers in Moscow. Despite the city’s reputation as a center of commerce and innovation, many videographers face financial instability due to competition from freelance contractors, limited government funding for independent projects, and reliance on foreign markets. The abstract emphasizes how Moscow’s videographers have adapted by diversifying their portfolios—offering services such as virtual production (a technique gaining traction in Moscow’s film industry) or leveraging social media algorithms to build audiences.</w:t>
      </w:r>
    </w:p>
    <w:p>
      <w:pPr>
        <w:pStyle w:val="BodyText"/>
      </w:pPr>
      <w:r>
        <w:t xml:space="preserve">Critically, the research underscores the sociopolitical dimensions of videography in Russia. Under current legislation, videographers must be vigilant about content that could be deemed subversive or critical of state narratives. This has led to a paradox: while Moscow’s creative community thrives on experimentation and innovation, videographers often self-censor to avoid repercussions from authorities. The abstract analyzes how this dynamic affects the themes explored in local videographic works, with some creators opting for allegorical storytelling or focusing on non-political subjects such as nature, urban life, or personal narratives.</w:t>
      </w:r>
    </w:p>
    <w:p>
      <w:pPr>
        <w:pStyle w:val="BodyText"/>
      </w:pPr>
      <w:r>
        <w:t xml:space="preserve">Furthermore, the study highlights Moscow’s role in shaping the future of videography through education and infrastructure. Institutions like Moscow State University and specialized film schools offer programs that blend technical training with theoretical coursework in media studies. However, gaps remain in curricula that address emerging technologies (e.g., 360-degree video or augmented reality). The abstract proposes recommendations for universities to align their programs with the rapidly changing demands of the industry, ensuring Moscow remains a leader in both traditional and digital videography.</w:t>
      </w:r>
    </w:p>
    <w:p>
      <w:pPr>
        <w:pStyle w:val="BodyText"/>
      </w:pPr>
      <w:r>
        <w:t xml:space="preserve">The implications of this research extend beyond Russia’s borders. As global cities grapple with similar challenges—balancing artistic freedom with regulatory constraints, adapting to technological advancements, and addressing cultural diversity—the experiences of Moscow’s videographers provide valuable insights. The study contributes to academic discourse on media studies, cultural anthropology, and digital humanities by illustrating how local contexts influence the practice of visual storytelling.</w:t>
      </w:r>
    </w:p>
    <w:p>
      <w:pPr>
        <w:pStyle w:val="BodyText"/>
      </w:pPr>
      <w:r>
        <w:t xml:space="preserve">In conclusion, the videographer in Russia’s Moscow operates within a unique ecosystem that blends historical legacy with modern innovation. Their work reflects the city’s cultural complexity while navigating political and economic constraints. This abstract underscores the importance of recognizing Moscow as both a microcosm of Russia’s broader media landscape and a laboratory for exploring global trends in visual communication. Future research could expand on this by examining comparative studies between Moscow and other global cities, or by investigating the role of videographers in preserving intangible cultural heritage.</w:t>
      </w:r>
    </w:p>
    <w:p>
      <w:pPr>
        <w:pStyle w:val="BodyText"/>
      </w:pPr>
      <w:r>
        <w:rPr>
          <w:bCs/>
          <w:b/>
        </w:rPr>
        <w:t xml:space="preserve">Keywords:</w:t>
      </w:r>
      <w:r>
        <w:t xml:space="preserve"> </w:t>
      </w:r>
      <w:r>
        <w:t xml:space="preserve">Videographer, Russia Moscow, Media Studies, Digital Cinematography, Cultural Preservation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Videographer in Russia Moscow</dc:title>
  <dc:creator/>
  <dc:language>en</dc:language>
  <cp:keywords/>
  <dcterms:created xsi:type="dcterms:W3CDTF">2026-07-21T15:16:44Z</dcterms:created>
  <dcterms:modified xsi:type="dcterms:W3CDTF">2026-07-21T15:16:44Z</dcterms:modified>
</cp:coreProperties>
</file>

<file path=docProps/custom.xml><?xml version="1.0" encoding="utf-8"?>
<Properties xmlns="http://schemas.openxmlformats.org/officeDocument/2006/custom-properties" xmlns:vt="http://schemas.openxmlformats.org/officeDocument/2006/docPropsVTypes"/>
</file>