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93211eeb6ffdd5aa1be5e1f729accfbdb6713d5"/>
    <w:p>
      <w:pPr>
        <w:pStyle w:val="Heading1"/>
      </w:pPr>
      <w:r>
        <w:t xml:space="preserve">Abstract Academic Document: The Role of the Videographer in South Korea, Seoul</w:t>
      </w:r>
    </w:p>
    <w:p>
      <w:pPr>
        <w:pStyle w:val="FirstParagraph"/>
      </w:pPr>
      <w:r>
        <w:rPr>
          <w:bCs/>
          <w:b/>
        </w:rPr>
        <w:t xml:space="preserve">Abstract:</w:t>
      </w:r>
    </w:p>
    <w:p>
      <w:pPr>
        <w:pStyle w:val="BodyText"/>
      </w:pPr>
      <w:r>
        <w:t xml:space="preserve">The role of the videographer has evolved significantly in contemporary society, particularly within dynamic urban environments such as South Korea’s capital, Seoul. This academic document explores the multifaceted contributions of videographers in shaping cultural narratives, technological innovation, and economic growth within Seoul. By examining the interplay between traditional media practices and modern digital trends, this study highlights how videographers serve as both artists and professionals in a rapidly changing media landscape. The analysis focuses on the unique challenges and opportunities faced by videographers operating in Seoul—a city renowned for its cutting-edge technology, cultural exports (e.g., K-pop, K-dramas), and high demand for visually compelling content. This document argues that the videographer’s role in South Korea extends beyond mere documentation, influencing societal perceptions, tourism, education, and global media discourse.</w:t>
      </w:r>
    </w:p>
    <w:bookmarkStart w:id="20" w:name="introduction"/>
    <w:p>
      <w:pPr>
        <w:pStyle w:val="Heading2"/>
      </w:pPr>
      <w:r>
        <w:t xml:space="preserve">Introduction</w:t>
      </w:r>
    </w:p>
    <w:p>
      <w:pPr>
        <w:pStyle w:val="FirstParagraph"/>
      </w:pPr>
      <w:r>
        <w:t xml:space="preserve">Videography has transitioned from a niche skill to an essential profession across industries ranging from entertainment to education. In Seoul, where media consumption is deeply integrated into daily life, videographers play a pivotal role in capturing the city’s identity. As South Korea emerges as a global leader in digital innovation and content creation, videographers are at the forefront of this transformation. This study investigates how videographers in Seoul navigate cultural expectations, technological advancements (e.g., 4K cameras, drone technology), and economic pressures while contributing to the city’s reputation as a hub for creative industries. The analysis draws on academic literature, industry reports, and case studies to provide a comprehensive overview of the videographer’s impact in this unique context.</w:t>
      </w:r>
    </w:p>
    <w:bookmarkEnd w:id="20"/>
    <w:bookmarkStart w:id="21" w:name="X4e744b46d1484f19a5fa9652b17bc1d29d484c3"/>
    <w:p>
      <w:pPr>
        <w:pStyle w:val="Heading2"/>
      </w:pPr>
      <w:r>
        <w:t xml:space="preserve">Contextualizing the Videographer in South Korea</w:t>
      </w:r>
    </w:p>
    <w:p>
      <w:pPr>
        <w:pStyle w:val="FirstParagraph"/>
      </w:pPr>
      <w:r>
        <w:t xml:space="preserve">South Korea has long been recognized for its technological prowess and cultural exports. Seoul, in particular, is a city where tradition meets modernity—a juxtaposition that offers videographers unparalleled opportunities to capture diverse narratives. The rise of platforms like YouTube, TikTok, and Instagram has democratized content creation, enabling independent videographers to thrive alongside established media institutions. However, this shift also intensifies competition and raises questions about the sustainability of creative work in a highly saturated market.</w:t>
      </w:r>
    </w:p>
    <w:p>
      <w:pPr>
        <w:pStyle w:val="BodyText"/>
      </w:pPr>
      <w:r>
        <w:t xml:space="preserve">Videographers in Seoul often specialize in niche areas such as fashion (e.g., capturing K-fashion trends), travel (e.g., promoting Seoul’s tourism), or documentary-style storytelling that reflects the city’s social dynamics. The integration of AI-driven editing tools and real-time data analytics has further reshaped the profession, allowing videographers to tailor content to audience preferences with unprecedented precision.</w:t>
      </w:r>
    </w:p>
    <w:bookmarkEnd w:id="21"/>
    <w:bookmarkStart w:id="22" w:name="academic-perspectives-on-videography"/>
    <w:p>
      <w:pPr>
        <w:pStyle w:val="Heading2"/>
      </w:pPr>
      <w:r>
        <w:t xml:space="preserve">Academic Perspectives on Videography</w:t>
      </w:r>
    </w:p>
    <w:p>
      <w:pPr>
        <w:pStyle w:val="FirstParagraph"/>
      </w:pPr>
      <w:r>
        <w:t xml:space="preserve">The academic discourse surrounding videography often emphasizes its dual role as both art and commerce. Scholars such as [Author Name] (Year) argue that videographers in rapidly industrializing regions must balance creative expression with commercial viability. In Seoul, this balance is particularly complex due to the city’s status as a global media capital. The concept of “visual storytelling” becomes critical, as videographers must not only document events but also curate experiences that resonate with both local and international audiences.</w:t>
      </w:r>
    </w:p>
    <w:p>
      <w:pPr>
        <w:pStyle w:val="BodyText"/>
      </w:pPr>
      <w:r>
        <w:t xml:space="preserve">Moreover, the influence of South Korea’s education system on videography cannot be overlooked. Institutions like Seoul National University and Ewha Womans University offer specialized programs in multimedia studies, equipping students with technical skills and theoretical knowledge. This academic infrastructure ensures a steady pipeline of professionals who can adapt to the evolving demands of the industry.</w:t>
      </w:r>
    </w:p>
    <w:bookmarkEnd w:id="22"/>
    <w:bookmarkStart w:id="23" w:name="challenges-facing-videographers-in-seoul"/>
    <w:p>
      <w:pPr>
        <w:pStyle w:val="Heading2"/>
      </w:pPr>
      <w:r>
        <w:t xml:space="preserve">Challenges Facing Videographers in Seoul</w:t>
      </w:r>
    </w:p>
    <w:p>
      <w:pPr>
        <w:pStyle w:val="FirstParagraph"/>
      </w:pPr>
      <w:r>
        <w:t xml:space="preserve">While Seoul presents numerous opportunities, videographers also face significant challenges. The city’s fast-paced lifestyle and high cost of living create barriers for independent creators seeking to establish themselves. Additionally, the proliferation of user-generated content has led to a devaluation of professional videography services, forcing practitioners to differentiate themselves through unique styles or niche expertise.</w:t>
      </w:r>
    </w:p>
    <w:p>
      <w:pPr>
        <w:pStyle w:val="BodyText"/>
      </w:pPr>
      <w:r>
        <w:t xml:space="preserve">Another challenge is the cultural expectation for perfection in visual media. South Korea’s high standards for aesthetics—evident in its K-dramas and advertisements—demand that videographers adhere to stringent quality benchmarks. This pressure can stifle creativity, as professionals must constantly innovate while meeting consumer expectations.</w:t>
      </w:r>
    </w:p>
    <w:bookmarkEnd w:id="23"/>
    <w:bookmarkStart w:id="24" w:name="X4d1b5b2cb7ed3310418b27454549b3c50d476d1"/>
    <w:p>
      <w:pPr>
        <w:pStyle w:val="Heading2"/>
      </w:pPr>
      <w:r>
        <w:t xml:space="preserve">The Economic and Social Impact of Videographers</w:t>
      </w:r>
    </w:p>
    <w:p>
      <w:pPr>
        <w:pStyle w:val="FirstParagraph"/>
      </w:pPr>
      <w:r>
        <w:t xml:space="preserve">Videographers contribute significantly to Seoul’s economy by driving demand for related services (e.g., lighting, sound engineering) and supporting local businesses through promotional content. For instance, the rise of “influencer culture” has created a symbiotic relationship between videographers and small enterprises, enabling the latter to reach wider audiences.</w:t>
      </w:r>
    </w:p>
    <w:p>
      <w:pPr>
        <w:pStyle w:val="BodyText"/>
      </w:pPr>
      <w:r>
        <w:t xml:space="preserve">Socially, videographers play a role in preserving and promoting Seoul’s heritage. Through projects like virtual tours of historical sites or documentaries on traditional crafts, they help bridge generational gaps and foster cultural pride. This aligns with South Korea’s national emphasis on cultural diplomacy, which seeks to enhance the country’s global soft power through creative industries.</w:t>
      </w:r>
    </w:p>
    <w:bookmarkEnd w:id="24"/>
    <w:bookmarkStart w:id="25" w:name="case-studies-videography-in-action"/>
    <w:p>
      <w:pPr>
        <w:pStyle w:val="Heading2"/>
      </w:pPr>
      <w:r>
        <w:t xml:space="preserve">Case Studies: Videography in Action</w:t>
      </w:r>
    </w:p>
    <w:p>
      <w:pPr>
        <w:pStyle w:val="FirstParagraph"/>
      </w:pPr>
      <w:r>
        <w:t xml:space="preserve">To illustrate the practical applications of videography in Seoul, this document examines two case studies. The first focuses on a freelance videographer who specializes in documenting Seoul’s street food culture for international audiences, highlighting the role of visual storytelling in cultural exchange. The second case study explores a documentary filmmaker using drones to capture Seoul’s urban landscapes, demonstrating how technology expands creative possibilities while adhering to regulatory frameworks.</w:t>
      </w:r>
    </w:p>
    <w:p>
      <w:pPr>
        <w:pStyle w:val="BodyText"/>
      </w:pPr>
      <w:r>
        <w:t xml:space="preserve">These examples underscore the versatility of videographers in addressing diverse themes—from everyday life to large-scale socio-economic issues—while navigating the complexities of a globalized media environment.</w:t>
      </w:r>
    </w:p>
    <w:bookmarkEnd w:id="25"/>
    <w:bookmarkStart w:id="26" w:name="conclusion-and-future-directions"/>
    <w:p>
      <w:pPr>
        <w:pStyle w:val="Heading2"/>
      </w:pPr>
      <w:r>
        <w:t xml:space="preserve">Conclusion and Future Directions</w:t>
      </w:r>
    </w:p>
    <w:p>
      <w:pPr>
        <w:pStyle w:val="FirstParagraph"/>
      </w:pPr>
      <w:r>
        <w:t xml:space="preserve">In conclusion, videographers in Seoul are integral to the city’s cultural, economic, and technological ecosystem. Their work reflects South Korea’s commitment to innovation while preserving its rich heritage. As the field continues to evolve with emerging technologies (e.g., virtual reality, augmented reality), academic research must keep pace with these developments to understand their implications for professionals and society at large.</w:t>
      </w:r>
    </w:p>
    <w:p>
      <w:pPr>
        <w:pStyle w:val="BodyText"/>
      </w:pPr>
      <w:r>
        <w:t xml:space="preserve">Future studies could explore the intersection of videography and artificial intelligence, or investigate how generational differences influence creative practices in Seoul. By maintaining a focus on both theoretical frameworks and practical applications, this document contributes to the growing body of literature on videography as a profession in South Korea’s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Videographer in South Korea Seoul</dc:title>
  <dc:creator/>
  <dc:language>en</dc:language>
  <cp:keywords/>
  <dcterms:created xsi:type="dcterms:W3CDTF">2026-07-24T04:37:08Z</dcterms:created>
  <dcterms:modified xsi:type="dcterms:W3CDTF">2026-07-24T04:37:08Z</dcterms:modified>
</cp:coreProperties>
</file>

<file path=docProps/custom.xml><?xml version="1.0" encoding="utf-8"?>
<Properties xmlns="http://schemas.openxmlformats.org/officeDocument/2006/custom-properties" xmlns:vt="http://schemas.openxmlformats.org/officeDocument/2006/docPropsVTypes"/>
</file>