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the</w:t>
      </w:r>
      <w:r>
        <w:t xml:space="preserve"> </w:t>
      </w:r>
      <w:r>
        <w:t xml:space="preserve">Media</w:t>
      </w:r>
      <w:r>
        <w:t xml:space="preserve"> </w:t>
      </w:r>
      <w:r>
        <w:t xml:space="preserve">Landscape</w:t>
      </w:r>
      <w:r>
        <w:t xml:space="preserve"> </w:t>
      </w:r>
      <w:r>
        <w:t xml:space="preserve">of</w:t>
      </w:r>
      <w:r>
        <w:t xml:space="preserve"> </w:t>
      </w:r>
      <w:r>
        <w:t xml:space="preserve">Turkey</w:t>
      </w:r>
      <w:r>
        <w:t xml:space="preserve"> </w:t>
      </w:r>
      <w:r>
        <w:t xml:space="preserve">Istanbul</w:t>
      </w:r>
    </w:p>
    <w:p>
      <w:pPr>
        <w:pStyle w:val="FirstParagraph"/>
      </w:pPr>
      <w:r>
        <w:t xml:space="preserve">```html</w:t>
      </w:r>
    </w:p>
    <w:bookmarkStart w:id="26" w:name="X68bc826322493075bb81bcd49a433bc30ffcbdb"/>
    <w:p>
      <w:pPr>
        <w:pStyle w:val="Heading1"/>
      </w:pPr>
      <w:r>
        <w:t xml:space="preserve">Abstract Academic Document: The Role of Videographers in the Media Landscape of Turkey Istanbul</w:t>
      </w:r>
    </w:p>
    <w:p>
      <w:pPr>
        <w:pStyle w:val="FirstParagraph"/>
      </w:pPr>
      <w:r>
        <w:rPr>
          <w:bCs/>
          <w:b/>
        </w:rPr>
        <w:t xml:space="preserve">Keywords:</w:t>
      </w:r>
      <w:r>
        <w:t xml:space="preserve"> </w:t>
      </w:r>
      <w:r>
        <w:t xml:space="preserve">Abstract academic, Videographer, Turkey Istanbul.</w:t>
      </w:r>
    </w:p>
    <w:bookmarkStart w:id="20" w:name="introduction"/>
    <w:p>
      <w:pPr>
        <w:pStyle w:val="Heading2"/>
      </w:pPr>
      <w:r>
        <w:t xml:space="preserve">Introduction</w:t>
      </w:r>
    </w:p>
    <w:p>
      <w:pPr>
        <w:pStyle w:val="FirstParagraph"/>
      </w:pPr>
      <w:r>
        <w:t xml:space="preserve">The role of a videographer has evolved significantly in the 21st century, becoming a cornerstone of visual storytelling across industries such as journalism, advertising, and entertainment. In the context of Turkey's bustling metropolis of Istanbul—a city that bridges Eastern and Western cultures—the profession of a videographer takes on unique dimensions. This abstract academic document explores the multifaceted role of videographers in Istanbul’s dynamic media landscape, emphasizing their contributions to cultural preservation, economic development, and technological innovation. It also examines the challenges and opportunities faced by videographers operating within this specific geographic and socio-cultural framework.</w:t>
      </w:r>
    </w:p>
    <w:p>
      <w:pPr>
        <w:pStyle w:val="BodyText"/>
      </w:pPr>
      <w:r>
        <w:t xml:space="preserve">Istanbul, as a global hub for tourism, commerce, and artistic expression, presents a unique environment for videographers. The city’s rich historical heritage—spanning Hagia Sophia to the Bosphorus Strait—provides an unparalleled backdrop for visual narratives. Simultaneously, Istanbul’s contemporary urbanization and digital connectivity offer new tools and platforms for videographers to engage with audiences locally and globally. This document aims to contextualize the profession of a videographer within these dual influences, analyzing how their work reflects both the traditional values of Turkey and the modern aspirations of Istanbul.</w:t>
      </w:r>
    </w:p>
    <w:bookmarkEnd w:id="20"/>
    <w:bookmarkStart w:id="21" w:name="X7a1594615e62543ef36d51f91dbf1d3a4abdab3"/>
    <w:p>
      <w:pPr>
        <w:pStyle w:val="Heading2"/>
      </w:pPr>
      <w:r>
        <w:t xml:space="preserve">The Cultural Significance of Videography in Istanbul</w:t>
      </w:r>
    </w:p>
    <w:p>
      <w:pPr>
        <w:pStyle w:val="FirstParagraph"/>
      </w:pPr>
      <w:r>
        <w:t xml:space="preserve">Videographers in Istanbul play a pivotal role in capturing and disseminating the city’s cultural identity. Through documentaries, short films, and social media content, they document everything from traditional Turkish music performances to the daily life of street vendors. This visual documentation not only preserves intangible cultural heritage but also fosters cross-cultural understanding among international audiences. For instance, videographers often focus on Istanbul’s diverse communities—such as the historic districts of Balat and Fener or the vibrant neighborhoods like Kadiköy—highlighting their unique stories and traditions.</w:t>
      </w:r>
    </w:p>
    <w:p>
      <w:pPr>
        <w:pStyle w:val="BodyText"/>
      </w:pPr>
      <w:r>
        <w:t xml:space="preserve">Academic research on media in Turkey underscores the importance of visual storytelling in shaping perceptions of national identity. Videographers, as both artists and archivists, contribute to this discourse by blending aesthetic creativity with historical accuracy. Their work is frequently used in educational institutions, museums, and tourism campaigns to promote Istanbul’s cultural richness. This dual role—as a creative professional and a cultural ambassador—positions videographers as key players in Turkey’s media ecosystem.</w:t>
      </w:r>
    </w:p>
    <w:bookmarkEnd w:id="21"/>
    <w:bookmarkStart w:id="22" w:name="economic-impact-and-industry-trends"/>
    <w:p>
      <w:pPr>
        <w:pStyle w:val="Heading2"/>
      </w:pPr>
      <w:r>
        <w:t xml:space="preserve">Economic Impact and Industry Trends</w:t>
      </w:r>
    </w:p>
    <w:p>
      <w:pPr>
        <w:pStyle w:val="FirstParagraph"/>
      </w:pPr>
      <w:r>
        <w:t xml:space="preserve">The demand for videography services in Istanbul has surged due to the city’s booming tourism sector and the rise of digital content consumption. According to recent economic reports, Istanbul ranks among the top cities globally for video production, with a growing number of freelancers and agencies catering to both local and international clients. The proliferation of social media platforms such as Instagram and YouTube has further democratized access to videography tools, enabling aspiring professionals to establish themselves without formal training.</w:t>
      </w:r>
    </w:p>
    <w:p>
      <w:pPr>
        <w:pStyle w:val="BodyText"/>
      </w:pPr>
      <w:r>
        <w:t xml:space="preserve">However, this growth is accompanied by challenges. Competition is fierce, with many videographers vying for limited contracts in sectors like event coverage and real estate marketing. Additionally, the rapid pace of technological advancement requires continuous skill development—such as mastering drone photography or 360-degree video editing—to remain competitive. Academic institutions in Istanbul, including the Istanbul Technical University and Mimar Sinan Fine Arts University, have responded by integrating cutting-edge technology into their curricula, ensuring that graduates are equipped to navigate these challenges.</w:t>
      </w:r>
    </w:p>
    <w:bookmarkEnd w:id="22"/>
    <w:bookmarkStart w:id="23" w:name="X1fc05dc9202b5ac26ff2439d5929e663d8a7307"/>
    <w:p>
      <w:pPr>
        <w:pStyle w:val="Heading2"/>
      </w:pPr>
      <w:r>
        <w:t xml:space="preserve">Technological Innovations and Ethical Considerations</w:t>
      </w:r>
    </w:p>
    <w:p>
      <w:pPr>
        <w:pStyle w:val="FirstParagraph"/>
      </w:pPr>
      <w:r>
        <w:t xml:space="preserve">The digital transformation of videography in Istanbul has been marked by the adoption of emerging technologies. High-resolution cameras, artificial intelligence-driven editing software, and virtual reality (VR) tools are now commonplace. These innovations have enabled videographers to create immersive content that captivates global audiences while also raising ethical questions about privacy and authenticity.</w:t>
      </w:r>
    </w:p>
    <w:p>
      <w:pPr>
        <w:pStyle w:val="BodyText"/>
      </w:pPr>
      <w:r>
        <w:t xml:space="preserve">In an academic context, debates around the ethics of videography in Istanbul often center on issues such as informed consent when filming public spaces or the potential commercialization of cultural symbols. For example, a videographer capturing scenes in Taksim Square must navigate the fine line between artistic expression and respecting the rights of individuals within their frame. Such considerations highlight the need for interdisciplinary dialogue between technologists, artists, and policymakers in Turkey.</w:t>
      </w:r>
    </w:p>
    <w:bookmarkEnd w:id="23"/>
    <w:bookmarkStart w:id="24" w:name="Xa206a384b65a120c794cf3e102a5f3cb92b6602"/>
    <w:p>
      <w:pPr>
        <w:pStyle w:val="Heading2"/>
      </w:pPr>
      <w:r>
        <w:t xml:space="preserve">Educational Pathways for Videographers in Istanbul</w:t>
      </w:r>
    </w:p>
    <w:p>
      <w:pPr>
        <w:pStyle w:val="FirstParagraph"/>
      </w:pPr>
      <w:r>
        <w:t xml:space="preserve">The academic landscape in Istanbul offers diverse pathways for aspiring videographers. Universities provide specialized programs that combine theoretical knowledge with hands-on practice. Courses often include modules on cinematography, screenwriting, and digital storytelling, alongside workshops on using the latest equipment. Collaborations with industry professionals further enhance students’ practical experience.</w:t>
      </w:r>
    </w:p>
    <w:p>
      <w:pPr>
        <w:pStyle w:val="BodyText"/>
      </w:pPr>
      <w:r>
        <w:t xml:space="preserve">Moreover, Istanbul’s status as a cultural crossroads has led to the inclusion of global perspectives in academic curricula. Students are encouraged to study international trends in videography while exploring Turkey’s unique narrative traditions. This approach prepares graduates to work in both local and transnational contexts, reflecting the city’s dual identity as a bridge between East and West.</w:t>
      </w:r>
    </w:p>
    <w:bookmarkEnd w:id="24"/>
    <w:bookmarkStart w:id="25" w:name="conclusion"/>
    <w:p>
      <w:pPr>
        <w:pStyle w:val="Heading2"/>
      </w:pPr>
      <w:r>
        <w:t xml:space="preserve">Conclusion</w:t>
      </w:r>
    </w:p>
    <w:p>
      <w:pPr>
        <w:pStyle w:val="FirstParagraph"/>
      </w:pPr>
      <w:r>
        <w:t xml:space="preserve">In conclusion, the role of a videographer in Istanbul is deeply intertwined with the city’s cultural, economic, and technological dynamics. As an academic subject of study, this profession offers rich insights into how visual media shapes collective memory and identity. The challenges faced by videographers in Turkey—ranging from ethical dilemmas to competitive markets—are mirrored by opportunities for innovation and cross-cultural exchange. By examining these aspects within the framework of Istanbul’s unique socio-cultural environment, this document contributes to a broader understanding of the evolving role of videographers in modern society.</w:t>
      </w:r>
    </w:p>
    <w:p>
      <w:pPr>
        <w:pStyle w:val="BodyText"/>
      </w:pPr>
      <w:r>
        <w:rPr>
          <w:iCs/>
          <w:i/>
        </w:rPr>
        <w:t xml:space="preserve">Word Count: 802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the Media Landscape of Turkey Istanbul</dc:title>
  <dc:creator/>
  <cp:keywords/>
  <dcterms:created xsi:type="dcterms:W3CDTF">2026-07-20T15:36:56Z</dcterms:created>
  <dcterms:modified xsi:type="dcterms:W3CDTF">2026-07-20T15:36:56Z</dcterms:modified>
</cp:coreProperties>
</file>

<file path=docProps/custom.xml><?xml version="1.0" encoding="utf-8"?>
<Properties xmlns="http://schemas.openxmlformats.org/officeDocument/2006/custom-properties" xmlns:vt="http://schemas.openxmlformats.org/officeDocument/2006/docPropsVTypes"/>
</file>