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Videographer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59e504af86477b501f620ef693d5841c89bdf9c"/>
    <w:p>
      <w:pPr>
        <w:pStyle w:val="Heading1"/>
      </w:pPr>
      <w:r>
        <w:t xml:space="preserve">Abstract Academic Document on the Role of the Videographer in Venezuela Caracas</w:t>
      </w:r>
    </w:p>
    <w:p>
      <w:pPr>
        <w:pStyle w:val="FirstParagraph"/>
      </w:pPr>
      <w:r>
        <w:rPr>
          <w:bCs/>
          <w:b/>
        </w:rPr>
        <w:t xml:space="preserve">Abstract academic:</w:t>
      </w:r>
      <w:r>
        <w:t xml:space="preserve"> </w:t>
      </w:r>
      <w:r>
        <w:t xml:space="preserve">This document provides a comprehensive exploration of the videographer’s role and significance within the cultural, social, and economic context of Venezuela’s capital city, Caracas. As a profession deeply intertwined with storytelling, documentation, and technological innovation, the videographer occupies a unique position in shaping public discourse through visual media. In Venezuela Caracas—a city marked by its complex socio-political landscape—the practice of videography extends beyond mere technical execution to become an instrument of resistance, cultural preservation, and historical record-keeping. This academic analysis delves into the challenges and opportunities faced by videographers operating in this environment, emphasizing their contributions to both local and global narratives. By examining the interplay between technology, ethics, and societal change in Venezuela Caracas, this paper aims to highlight the critical role of the videographer as a mediator of truth and a catalyst for social engagement.</w:t>
      </w:r>
    </w:p>
    <w:bookmarkStart w:id="20" w:name="X3cc31e011faa534f9e4f7fc3ae67b02dce1d54e"/>
    <w:p>
      <w:pPr>
        <w:pStyle w:val="Heading2"/>
      </w:pPr>
      <w:r>
        <w:t xml:space="preserve">Introduction: The Videographer in Venezuela Caracas</w:t>
      </w:r>
    </w:p>
    <w:p>
      <w:pPr>
        <w:pStyle w:val="FirstParagraph"/>
      </w:pPr>
      <w:r>
        <w:t xml:space="preserve">The profession of the videographer has evolved significantly over the past three decades, transitioning from a niche craft to an essential component of modern communication. In Venezuela Caracas, this evolution is particularly pronounced due to the city’s dynamic cultural ecosystem and its role as a hub for media production in Latin America. The videographer, as both artist and documentarian, navigates a landscape shaped by economic instability, political polarization, and technological innovation. This paper investigates how these factors influence the practice of videography in Venezuela Caracas while underscoring the profession’s potential to amplify underrepresented voices and preserve collective memory.</w:t>
      </w:r>
    </w:p>
    <w:bookmarkEnd w:id="20"/>
    <w:bookmarkStart w:id="21" w:name="X458e8f48d5907f770f32dd798048723adc688f4"/>
    <w:p>
      <w:pPr>
        <w:pStyle w:val="Heading2"/>
      </w:pPr>
      <w:r>
        <w:t xml:space="preserve">The Socio-Cultural Context of Videography in Venezuela Caracas</w:t>
      </w:r>
    </w:p>
    <w:p>
      <w:pPr>
        <w:pStyle w:val="FirstParagraph"/>
      </w:pPr>
      <w:r>
        <w:t xml:space="preserve">Venezuela Caracas, as the political, economic, and cultural heart of the country, presents a unique environment for videographers. The city’s vibrant street art scene, its history of social movements (such as the 2014 protests), and its rich Afro-Caribbean heritage provide a fertile ground for visual storytelling. However, this context is also marked by challenges such as hyperinflation, limited access to high-quality equipment, and censorship pressures from state-controlled media. The videographer in Venezuela Caracas must therefore balance creative expression with the realities of working in an environment where freedom of speech is often contested.</w:t>
      </w:r>
    </w:p>
    <w:p>
      <w:pPr>
        <w:pStyle w:val="BodyText"/>
      </w:pPr>
      <w:r>
        <w:t xml:space="preserve">Notably, the rise of digital platforms like YouTube and social media has democratized content creation, allowing independent videographers to bypass traditional gatekeepers. This shift has enabled a surge in grassroots storytelling, particularly in marginalized communities. For example, videographers in Venezuela Caracas have documented the struggles of everyday citizens during power outages or food shortages, offering a counter-narrative to state-sanctioned media.</w:t>
      </w:r>
    </w:p>
    <w:bookmarkEnd w:id="21"/>
    <w:bookmarkStart w:id="22" w:name="technological-and-economic-challenges"/>
    <w:p>
      <w:pPr>
        <w:pStyle w:val="Heading2"/>
      </w:pPr>
      <w:r>
        <w:t xml:space="preserve">Technological and Economic Challenges</w:t>
      </w:r>
    </w:p>
    <w:p>
      <w:pPr>
        <w:pStyle w:val="FirstParagraph"/>
      </w:pPr>
      <w:r>
        <w:t xml:space="preserve">The videographer’s work in Venezuela Caracas is increasingly influenced by economic constraints. The devaluation of the Venezuelan bolívar has made imported equipment prohibitively expensive, forcing many to rely on outdated or repurposed technology. Despite these limitations, videographers have demonstrated remarkable ingenuity by using smartphones equipped with advanced cameras or collaborating with international partners for resource-sharing.</w:t>
      </w:r>
    </w:p>
    <w:p>
      <w:pPr>
        <w:pStyle w:val="BodyText"/>
      </w:pPr>
      <w:r>
        <w:t xml:space="preserve">Moreover, the lack of stable internet infrastructure in certain parts of Caracas poses a barrier to real-time content distribution. This has led to a reliance on offline editing tools and physical storage media, complicating the workflow for professionals accustomed to cloud-based collaboration. However, these challenges have also spurred innovation, with videographers developing hybrid workflows that combine analog and digital techniques.</w:t>
      </w:r>
    </w:p>
    <w:bookmarkEnd w:id="22"/>
    <w:bookmarkStart w:id="23" w:name="Xf8ff98ce22c6b7314181c2312042b100d118b18"/>
    <w:p>
      <w:pPr>
        <w:pStyle w:val="Heading2"/>
      </w:pPr>
      <w:r>
        <w:t xml:space="preserve">Ethical Considerations and the Videographer’s Responsibility</w:t>
      </w:r>
    </w:p>
    <w:p>
      <w:pPr>
        <w:pStyle w:val="FirstParagraph"/>
      </w:pPr>
      <w:r>
        <w:t xml:space="preserve">In a society grappling with political unrest and misinformation, the videographer in Venezuela Caracas holds a critical ethical responsibility. Their work often involves capturing sensitive moments—such as police confrontations or humanitarian crises—which demands a commitment to accuracy and empathy. The rise of deepfake technology further complicates this role, necessitating vigilance against the manipulation of visual narratives.</w:t>
      </w:r>
    </w:p>
    <w:p>
      <w:pPr>
        <w:pStyle w:val="BodyText"/>
      </w:pPr>
      <w:r>
        <w:t xml:space="preserve">Videographers in Venezuela Caracas must also navigate the tension between artistic freedom and censorship. For instance, during periods of heightened repression, independent filmmakers have faced legal repercussions for documenting state violence. This underscores the need for videographers to prioritize both their craft and their safety, often operating under pseudonyms or encrypting sensitive footage.</w:t>
      </w:r>
    </w:p>
    <w:bookmarkEnd w:id="23"/>
    <w:bookmarkStart w:id="24" w:name="X6b037975f2f342ec13a4345c425a98a9dcb588f"/>
    <w:p>
      <w:pPr>
        <w:pStyle w:val="Heading2"/>
      </w:pPr>
      <w:r>
        <w:t xml:space="preserve">Cultural Preservation and Social Advocacy</w:t>
      </w:r>
    </w:p>
    <w:p>
      <w:pPr>
        <w:pStyle w:val="FirstParagraph"/>
      </w:pPr>
      <w:r>
        <w:t xml:space="preserve">One of the most profound contributions of videographers in Venezuela Caracas is their role in cultural preservation. The city’s diverse neighborhoods, from the historic center to modern urban developments, offer a mosaic of traditions that are at risk of being lost amid rapid gentrification and displacement. Videographers have documented everything from traditional dance performances to oral histories of elders, creating a visual archive that safeguards Venezuela’s intangible heritage.</w:t>
      </w:r>
    </w:p>
    <w:p>
      <w:pPr>
        <w:pStyle w:val="BodyText"/>
      </w:pPr>
      <w:r>
        <w:t xml:space="preserve">Additionally, videographers serve as advocates for social justice. By highlighting issues such as gender inequality, racial discrimination, or environmental degradation in Caracas’ industrial zones, they amplify marginalized perspectives and foster public discourse. For example, the 2019 "Caracas Lives" documentary series by independent videographers exposed the realities of life in slums (called *barrios*), challenging stereotypes perpetuated by mainstream media.</w:t>
      </w:r>
    </w:p>
    <w:bookmarkEnd w:id="24"/>
    <w:bookmarkStart w:id="25" w:name="education-and-professional-development"/>
    <w:p>
      <w:pPr>
        <w:pStyle w:val="Heading2"/>
      </w:pPr>
      <w:r>
        <w:t xml:space="preserve">Education and Professional Development</w:t>
      </w:r>
    </w:p>
    <w:p>
      <w:pPr>
        <w:pStyle w:val="FirstParagraph"/>
      </w:pPr>
      <w:r>
        <w:t xml:space="preserve">The academic landscape in Venezuela Caracas offers limited formal training for aspiring videographers, with most institutions focused on traditional film studies. However, the proliferation of online courses and workshops has provided alternative pathways. Organizations like the Universidad Simón Bolívar (USB) have begun integrating digital media production into their curricula, while local collectives offer hands-on mentorship programs.</w:t>
      </w:r>
    </w:p>
    <w:p>
      <w:pPr>
        <w:pStyle w:val="BodyText"/>
      </w:pPr>
      <w:r>
        <w:t xml:space="preserve">Professional networks such as the Caracas Film Collective play a vital role in connecting videographers with resources, equipment, and collaborative opportunities. These groups also provide a platform for sharing experiences and strategies for navigating Venezuela’s volatile media environment.</w:t>
      </w:r>
    </w:p>
    <w:bookmarkEnd w:id="25"/>
    <w:bookmarkStart w:id="26" w:name="Xe701732b84529b3c73656d48c795bd713555104"/>
    <w:p>
      <w:pPr>
        <w:pStyle w:val="Heading2"/>
      </w:pPr>
      <w:r>
        <w:t xml:space="preserve">Conclusion: The Future of the Videographer in Venezuela Caracas</w:t>
      </w:r>
    </w:p>
    <w:p>
      <w:pPr>
        <w:pStyle w:val="FirstParagraph"/>
      </w:pPr>
      <w:r>
        <w:t xml:space="preserve">The videographer in Venezuela Caracas stands at the intersection of art, activism, and technological adaptation. As the city continues to evolve amid economic and political upheaval, their role will remain indispensable in shaping how its stories are told. By embracing resilience, innovation, and ethical integrity, videographers can continue to serve as both chroniclers of history and architects of change.</w:t>
      </w:r>
    </w:p>
    <w:p>
      <w:pPr>
        <w:pStyle w:val="BodyText"/>
      </w:pPr>
      <w:r>
        <w:rPr>
          <w:bCs/>
          <w:b/>
        </w:rPr>
        <w:t xml:space="preserve">Keywords:</w:t>
      </w:r>
      <w:r>
        <w:t xml:space="preserve"> </w:t>
      </w:r>
      <w:r>
        <w:t xml:space="preserve">Abstract academic; Videographer; Venezuela Caracas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Videographer in Venezuela Caracas</dc:title>
  <dc:creator/>
  <cp:keywords/>
  <dcterms:created xsi:type="dcterms:W3CDTF">2026-07-23T04:46:14Z</dcterms:created>
  <dcterms:modified xsi:type="dcterms:W3CDTF">2026-07-23T04:46:14Z</dcterms:modified>
</cp:coreProperties>
</file>

<file path=docProps/custom.xml><?xml version="1.0" encoding="utf-8"?>
<Properties xmlns="http://schemas.openxmlformats.org/officeDocument/2006/custom-properties" xmlns:vt="http://schemas.openxmlformats.org/officeDocument/2006/docPropsVTypes"/>
</file>