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Videographer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e39cdfe74657175860c03ce823703a50b3f094b"/>
    <w:p>
      <w:pPr>
        <w:pStyle w:val="Heading1"/>
      </w:pPr>
      <w:r>
        <w:t xml:space="preserve">Abstract Academic: The Role and Challenges of a Videographer in Vietnam Ho Chi Minh City</w:t>
      </w:r>
    </w:p>
    <w:p>
      <w:pPr>
        <w:pStyle w:val="FirstParagraph"/>
      </w:pPr>
      <w:r>
        <w:t xml:space="preserve">The study titled</w:t>
      </w:r>
      <w:r>
        <w:t xml:space="preserve"> </w:t>
      </w:r>
      <w:r>
        <w:rPr>
          <w:bCs/>
          <w:b/>
        </w:rPr>
        <w:t xml:space="preserve">"The Role and Challenges of a Videographer in Vietnam Ho Chi Minh City"</w:t>
      </w:r>
      <w:r>
        <w:t xml:space="preserve"> </w:t>
      </w:r>
      <w:r>
        <w:t xml:space="preserve">explores the evolving dynamics of videography as a profession within the vibrant cultural, economic, and technological landscape of Ho Chi Minh City (HCMC), Vietnam. As one of Southeast Asia’s most dynamic metropolises, HCMC has emerged as a hub for creative industries, with videography playing a pivotal role in shaping narratives across media, entertainment, tourism, and corporate sectors. This academic abstract provides an overview of the current state of the videographer profession in HCMC, emphasizing its significance in both local and global contexts.</w:t>
      </w:r>
    </w:p>
    <w:p>
      <w:pPr>
        <w:pStyle w:val="BodyText"/>
      </w:pPr>
      <w:r>
        <w:t xml:space="preserve">HCMC’s rapid urbanization and digital transformation have created unique opportunities for videographers to leverage emerging technologies such as drones, 4K cameras, and artificial intelligence-driven editing tools. However, the profession is also shaped by cultural nuances specific to Vietnam’s socio-political environment. The study highlights how a videographer in HCMC must navigate a blend of traditional values and modern innovation while catering to diverse audiences, including international clients seeking authentic Vietnamese content and local businesses aiming to showcase their brand through visually compelling storytelling.</w:t>
      </w:r>
    </w:p>
    <w:p>
      <w:pPr>
        <w:pStyle w:val="BodyText"/>
      </w:pPr>
      <w:r>
        <w:t xml:space="preserve">The research methodology employed a mixed approach, combining qualitative interviews with professional videographers operating in HCMC and quantitative data from industry reports published by organizations such as the Vietnam Film Association and Ho Chi Minh City Department of Information Technology. Surveys were distributed to 150 active videographers across various sectors, including independent creators, corporate media teams, and event videography services. The findings reveal that while demand for high-quality video content has surged due to the proliferation of social media platforms like YouTube, TikTok, and Instagram Reels in Vietnam, the profession faces challenges such as inconsistent regulatory frameworks for digital content creation and competition from low-cost freelance services.</w:t>
      </w:r>
    </w:p>
    <w:p>
      <w:pPr>
        <w:pStyle w:val="BodyText"/>
      </w:pPr>
      <w:r>
        <w:t xml:space="preserve">Key themes explored in this abstract include:</w:t>
      </w:r>
    </w:p>
    <w:p>
      <w:pPr>
        <w:numPr>
          <w:ilvl w:val="0"/>
          <w:numId w:val="1001"/>
        </w:numPr>
        <w:pStyle w:val="Compact"/>
      </w:pPr>
      <w:r>
        <w:rPr>
          <w:bCs/>
          <w:b/>
        </w:rPr>
        <w:t xml:space="preserve">Cultural Specificity in Videography</w:t>
      </w:r>
      <w:r>
        <w:t xml:space="preserve">: A videographer in HCMC must understand local customs, such as the importance of family-centric narratives during festivals like Tet (Vietnamese Lunar New Year) or the portrayal of traditional architecture in historical sites like Ho Chi Minh City’s Notre-Dame Cathedral. These cultural elements influence storytelling techniques and client expectations.</w:t>
      </w:r>
    </w:p>
    <w:p>
      <w:pPr>
        <w:numPr>
          <w:ilvl w:val="0"/>
          <w:numId w:val="1001"/>
        </w:numPr>
        <w:pStyle w:val="Compact"/>
      </w:pPr>
      <w:r>
        <w:rPr>
          <w:bCs/>
          <w:b/>
        </w:rPr>
        <w:t xml:space="preserve">Technological Advancements</w:t>
      </w:r>
      <w:r>
        <w:t xml:space="preserve">: The integration of virtual reality (VR) and augmented reality (AR) into videography is gaining traction in HCMC, particularly for tourism promotions and real estate marketing. For instance, VR tours of HCMC’s landmarks are being used to attract international tourists post-pandemic.</w:t>
      </w:r>
    </w:p>
    <w:p>
      <w:pPr>
        <w:numPr>
          <w:ilvl w:val="0"/>
          <w:numId w:val="1001"/>
        </w:numPr>
        <w:pStyle w:val="Compact"/>
      </w:pPr>
      <w:r>
        <w:rPr>
          <w:bCs/>
          <w:b/>
        </w:rPr>
        <w:t xml:space="preserve">Economic Factors</w:t>
      </w:r>
      <w:r>
        <w:t xml:space="preserve">: The cost of equipment, such as high-end cameras and editing software, remains a barrier for aspiring videographers in HCMC. However, the city’s thriving tech ecosystem offers access to affordable tools through start-up incubators and co-working spaces like Silicon Valley Saigon.</w:t>
      </w:r>
    </w:p>
    <w:p>
      <w:pPr>
        <w:numPr>
          <w:ilvl w:val="0"/>
          <w:numId w:val="1001"/>
        </w:numPr>
        <w:pStyle w:val="Compact"/>
      </w:pPr>
      <w:r>
        <w:rPr>
          <w:bCs/>
          <w:b/>
        </w:rPr>
        <w:t xml:space="preserve">Regulatory Environment</w:t>
      </w:r>
      <w:r>
        <w:t xml:space="preserve">: Vietnam’s copyright laws and content moderation policies require videographers to be vigilant about intellectual property issues, especially when working with international clients or repurposing existing media for local markets.</w:t>
      </w:r>
    </w:p>
    <w:p>
      <w:pPr>
        <w:pStyle w:val="FirstParagraph"/>
      </w:pPr>
      <w:r>
        <w:t xml:space="preserve">The study also underscores the role of education and skill development in empowering videographers to thrive in HCMC. Institutions such as the University of Fine Arts Ho Chi Minh City and vocational training centers like the Vietnam Academy of Journalism offer specialized programs in film studies, digital media, and video production. However, many professionals cited a gap between academic curricula and industry demands, particularly regarding emerging trends like AI-driven video editing or sustainable content creation practices.</w:t>
      </w:r>
    </w:p>
    <w:p>
      <w:pPr>
        <w:pStyle w:val="BodyText"/>
      </w:pPr>
      <w:r>
        <w:t xml:space="preserve">Challenges unique to HCMC’s videography scene include:</w:t>
      </w:r>
    </w:p>
    <w:p>
      <w:pPr>
        <w:numPr>
          <w:ilvl w:val="0"/>
          <w:numId w:val="1002"/>
        </w:numPr>
        <w:pStyle w:val="Compact"/>
      </w:pPr>
      <w:r>
        <w:rPr>
          <w:bCs/>
          <w:b/>
        </w:rPr>
        <w:t xml:space="preserve">Cultural Sensitivity</w:t>
      </w:r>
      <w:r>
        <w:t xml:space="preserve">: A videographer must avoid stereotypes or misrepresentations of Vietnamese culture when producing content for global audiences. This requires deep cultural awareness and collaboration with local experts.</w:t>
      </w:r>
    </w:p>
    <w:p>
      <w:pPr>
        <w:numPr>
          <w:ilvl w:val="0"/>
          <w:numId w:val="1002"/>
        </w:numPr>
        <w:pStyle w:val="Compact"/>
      </w:pPr>
      <w:r>
        <w:rPr>
          <w:bCs/>
          <w:b/>
        </w:rPr>
        <w:t xml:space="preserve">Market Saturation</w:t>
      </w:r>
      <w:r>
        <w:t xml:space="preserve">: The rise of freelance platforms like Fiverr and Upwork has increased competition, forcing HCMC-based videographers to differentiate themselves through niche expertise, such as wedding videography or documentary-style storytelling.</w:t>
      </w:r>
    </w:p>
    <w:p>
      <w:pPr>
        <w:numPr>
          <w:ilvl w:val="0"/>
          <w:numId w:val="1002"/>
        </w:numPr>
        <w:pStyle w:val="Compact"/>
      </w:pPr>
      <w:r>
        <w:rPr>
          <w:bCs/>
          <w:b/>
        </w:rPr>
        <w:t xml:space="preserve">Infrastructure Limitations</w:t>
      </w:r>
      <w:r>
        <w:t xml:space="preserve">: While HCMC boasts modern facilities, some areas lack reliable internet connectivity for cloud-based editing or high-speed data transfers, which can hinder real-time collaboration with international teams.</w:t>
      </w:r>
    </w:p>
    <w:p>
      <w:pPr>
        <w:pStyle w:val="FirstParagraph"/>
      </w:pPr>
      <w:r>
        <w:t xml:space="preserve">Opportunities for growth in the field are equally significant. The Vietnamese government’s “Creative Economy” initiative has prioritized supporting media and entertainment sectors, leading to increased funding for local film festivals and content hubs. Additionally, HCMC’s status as a gateway to Southeast Asia positions videographers here to serve multinational corporations seeking localized video content for regional markets.</w:t>
      </w:r>
    </w:p>
    <w:p>
      <w:pPr>
        <w:pStyle w:val="BodyText"/>
      </w:pPr>
      <w:r>
        <w:t xml:space="preserve">The study concludes that a videographer in Vietnam Ho Chi Minh City must adopt a multifaceted approach, blending technical proficiency with cultural intelligence and adaptability. As the demand for visual storytelling continues to grow, HCMC’s videography community is poised to play a critical role in shaping the city’s identity on both local and global stages. Future research could explore the impact of AI-generated content on traditional videography roles or longitudinal studies tracking career trajectories of HCMC-based professionals.</w:t>
      </w:r>
    </w:p>
    <w:p>
      <w:pPr>
        <w:pStyle w:val="BodyText"/>
      </w:pPr>
      <w:r>
        <w:t xml:space="preserve">This abstract serves as a foundational reference for academics, industry practitioners, and policymakers interested in understanding the intersection of creativity, technology, and cultural context in Ho Chi Minh City. By highlighting the unique challenges and opportunities faced by videographers here, it contributes to broader discussions on the future of media production in rapidly urbanizing regions.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Videographer in Vietnam Ho Chi Minh City</dc:title>
  <dc:creator/>
  <dc:language>en</dc:language>
  <cp:keywords/>
  <dcterms:created xsi:type="dcterms:W3CDTF">2026-07-24T16:26:51Z</dcterms:created>
  <dcterms:modified xsi:type="dcterms:W3CDTF">2026-07-24T16:26:51Z</dcterms:modified>
</cp:coreProperties>
</file>

<file path=docProps/custom.xml><?xml version="1.0" encoding="utf-8"?>
<Properties xmlns="http://schemas.openxmlformats.org/officeDocument/2006/custom-properties" xmlns:vt="http://schemas.openxmlformats.org/officeDocument/2006/docPropsVTypes"/>
</file>