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de4b294ba5077c4a3ae532834f0fc019f36110e"/>
    <w:p>
      <w:pPr>
        <w:pStyle w:val="Heading1"/>
      </w:pPr>
      <w:r>
        <w:t xml:space="preserve">Abstract Academic Document: The Role of Web Designers in Afghanistan’s Digital Landscape with a Focus on Kabul</w:t>
      </w:r>
    </w:p>
    <w:bookmarkStart w:id="20" w:name="abstract"/>
    <w:p>
      <w:pPr>
        <w:pStyle w:val="Heading2"/>
      </w:pPr>
      <w:r>
        <w:t xml:space="preserve">Abstract</w:t>
      </w:r>
    </w:p>
    <w:p>
      <w:pPr>
        <w:pStyle w:val="FirstParagraph"/>
      </w:pPr>
      <w:r>
        <w:t xml:space="preserve">The evolution of the digital economy in Afghanistan has positioned web designers as pivotal figures in shaping the nation's technological and socio-economic future, particularly within the context of Kabul, its capital city. This academic abstract explores the multifaceted role of web designers in Afghanistan’s rapidly evolving digital ecosystem, emphasizing their contributions to economic development, cultural preservation, and global connectivity amid unique regional challenges. The document examines how web designers in Kabul navigate political instability, limited infrastructure, and cultural nuances to create solutions that align with both local needs and international standards. By analyzing the skills required for success in this environment—such as adaptive design techniques, offline-first strategies, and multilingual content creation—the study highlights the transformative potential of web design in Afghanistan. Furthermore, it underscores the importance of education and capacity-building programs tailored to Afghanistan’s specific context to ensure that web designers can thrive despite systemic barriers. The abstract concludes with a call for interdisciplinary collaboration between academia, industry stakeholders, and policymakers to foster an environment where digital innovation in Kabul can drive sustainable progress for Afghanistan as a whole.</w:t>
      </w:r>
    </w:p>
    <w:bookmarkEnd w:id="20"/>
    <w:bookmarkStart w:id="21" w:name="introduction"/>
    <w:p>
      <w:pPr>
        <w:pStyle w:val="Heading2"/>
      </w:pPr>
      <w:r>
        <w:t xml:space="preserve">Introduction</w:t>
      </w:r>
    </w:p>
    <w:p>
      <w:pPr>
        <w:pStyle w:val="FirstParagraph"/>
      </w:pPr>
      <w:r>
        <w:t xml:space="preserve">In recent years, the digital transformation of societies has accelerated globally, with web designers emerging as key players in this shift. In Afghanistan, where technological infrastructure has faced disruptions due to political and economic instability, the role of web designers in Kabul is particularly critical. As a hub for education, business, and cultural activity within Afghanistan’s borders, Kabul presents both opportunities and challenges for professionals in the digital field. This abstract seeks to address the unique demands placed on web designers operating in this environment while highlighting their potential to contribute to national development goals.</w:t>
      </w:r>
    </w:p>
    <w:bookmarkEnd w:id="21"/>
    <w:bookmarkStart w:id="22" w:name="methodology"/>
    <w:p>
      <w:pPr>
        <w:pStyle w:val="Heading2"/>
      </w:pPr>
      <w:r>
        <w:t xml:space="preserve">Methodology</w:t>
      </w:r>
    </w:p>
    <w:p>
      <w:pPr>
        <w:pStyle w:val="FirstParagraph"/>
      </w:pPr>
      <w:r>
        <w:t xml:space="preserve">The analysis presented here draws on qualitative and quantitative data gathered through case studies of web design projects in Kabul, surveys of local professionals, and an examination of existing literature on digital innovation in Afghanistan. The study also incorporates insights from international frameworks for digital development, such as the United Nations’ Sustainable Development Goals (SDGs), to contextualize the role of web designers within broader global trends. By integrating these sources, this abstract provides a comprehensive overview of the current state and future potential of web design in Kabul.</w:t>
      </w:r>
    </w:p>
    <w:bookmarkEnd w:id="22"/>
    <w:bookmarkStart w:id="24" w:name="key-considerations"/>
    <w:bookmarkStart w:id="23" w:name="X8bc02abd4c72f3065884f4acffb61caad503f57"/>
    <w:p>
      <w:pPr>
        <w:pStyle w:val="Heading2"/>
      </w:pPr>
      <w:r>
        <w:t xml:space="preserve">Key Considerations for Web Designers in Afghanistan Kabul</w:t>
      </w:r>
    </w:p>
    <w:p>
      <w:pPr>
        <w:pStyle w:val="FirstParagraph"/>
      </w:pPr>
      <w:r>
        <w:t xml:space="preserve">The landscape for web designers in Kabul is shaped by several interrelated factors. First, the availability of high-speed internet and reliable electricity remains inconsistent, necessitating the adoption of offline-first design principles. Second, cultural sensitivity is paramount; web designers must account for Afghanistan’s diverse ethnic and religious demographics when creating content or interfaces that resonate with local users. Third, the global connectivity of Kabul-based web designers is both a strength and a challenge—they can access international markets but often face limitations in securing funding or mentorship from abroad.</w:t>
      </w:r>
    </w:p>
    <w:bookmarkEnd w:id="23"/>
    <w:bookmarkEnd w:id="24"/>
    <w:bookmarkStart w:id="25" w:name="challenges-and-opportunities"/>
    <w:p>
      <w:pPr>
        <w:pStyle w:val="Heading2"/>
      </w:pPr>
      <w:r>
        <w:t xml:space="preserve">Challenges and Opportunities</w:t>
      </w:r>
    </w:p>
    <w:p>
      <w:pPr>
        <w:pStyle w:val="FirstParagraph"/>
      </w:pPr>
      <w:r>
        <w:t xml:space="preserve">Web designers in Kabul operate within a complex socio-political environment. Challenges include limited access to advanced digital tools, a shortage of formal training programs, and the impact of political instability on project continuity. However, these challenges are accompanied by opportunities for innovation. For example, web designers can leverage open-source technologies to create cost-effective solutions or collaborate with international NGOs to develop platforms that address local issues such as education and healthcare access. Additionally, the growing demand for e-commerce and digital services in Kabul provides a fertile ground for entrepreneurial web design ventures.</w:t>
      </w:r>
    </w:p>
    <w:bookmarkEnd w:id="25"/>
    <w:bookmarkStart w:id="27" w:name="case-studies"/>
    <w:bookmarkStart w:id="26" w:name="case-studies-and-examples"/>
    <w:p>
      <w:pPr>
        <w:pStyle w:val="Heading2"/>
      </w:pPr>
      <w:r>
        <w:t xml:space="preserve">Case Studies and Examples</w:t>
      </w:r>
    </w:p>
    <w:p>
      <w:pPr>
        <w:pStyle w:val="FirstParagraph"/>
      </w:pPr>
      <w:r>
        <w:t xml:space="preserve">Several initiatives in Kabul illustrate the impact of web designers on Afghanistan’s digital ecosystem. One notable example is the development of a multilingual educational platform by local designers to support Afghan students abroad, ensuring they can access curricula in Dari or Pashto. Another case involves a startup that created an offline-capable mobile app for small businesses in Kabul, enabling them to manage inventory and customer data without requiring constant internet connectivity. These examples demonstrate how web designers are not only adapting to local conditions but also driving meaningful change.</w:t>
      </w:r>
    </w:p>
    <w:bookmarkEnd w:id="26"/>
    <w:bookmarkEnd w:id="27"/>
    <w:bookmarkStart w:id="28" w:name="education-and-training"/>
    <w:p>
      <w:pPr>
        <w:pStyle w:val="Heading2"/>
      </w:pPr>
      <w:r>
        <w:t xml:space="preserve">Education and Training</w:t>
      </w:r>
    </w:p>
    <w:p>
      <w:pPr>
        <w:pStyle w:val="FirstParagraph"/>
      </w:pPr>
      <w:r>
        <w:t xml:space="preserve">The success of web designers in Afghanistan hinges on access to quality education and training. Institutions in Kabul, such as the National University of Afghanistan, have begun offering courses in web design and digital media. However, these programs often lack the resources to keep pace with global trends or provide hands-on experience with cutting-edge tools. To address this gap, partnerships between local universities and international tech organizations could be established to offer scholarships, mentorship programs, and access to online learning platforms like Coursera or Udemy.</w:t>
      </w:r>
    </w:p>
    <w:bookmarkEnd w:id="28"/>
    <w:bookmarkStart w:id="29" w:name="conclusion"/>
    <w:p>
      <w:pPr>
        <w:pStyle w:val="Heading2"/>
      </w:pPr>
      <w:r>
        <w:t xml:space="preserve">Conclusion</w:t>
      </w:r>
    </w:p>
    <w:p>
      <w:pPr>
        <w:pStyle w:val="FirstParagraph"/>
      </w:pPr>
      <w:r>
        <w:t xml:space="preserve">In conclusion, web designers in Kabul are at the forefront of Afghanistan’s digital renaissance. Their ability to innovate within constraints and address local needs positions them as vital actors in the nation’s development. However, realizing their full potential requires sustained investment in education, infrastructure, and policy frameworks that support digital entrepreneurship. By focusing on these areas, Afghanistan can harness the expertise of its web designers to build a resilient and inclusive digital economy rooted in Kabul’s unique context.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Afghanistan Kabul</dc:title>
  <dc:creator/>
  <dc:language>en</dc:language>
  <cp:keywords/>
  <dcterms:created xsi:type="dcterms:W3CDTF">2026-07-19T22:10:53Z</dcterms:created>
  <dcterms:modified xsi:type="dcterms:W3CDTF">2026-07-19T22:10:53Z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