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6" w:name="Xc3b130aa2368c743fdf1e1449cdf98d81a71d5b"/>
    <w:p>
      <w:pPr>
        <w:pStyle w:val="Heading1"/>
      </w:pPr>
      <w:r>
        <w:t xml:space="preserve">Abstract Academic: The Role and Impact of Web Designers in Bangladesh Dhaka</w:t>
      </w:r>
    </w:p>
    <w:p>
      <w:pPr>
        <w:pStyle w:val="FirstParagraph"/>
      </w:pPr>
      <w:r>
        <w:t xml:space="preserve">In the rapidly evolving digital landscape, the role of a Web Designer has become pivotal in shaping the technological and economic trajectory of cities like Dhaka, Bangladesh. This academic abstract examines the multifaceted contributions of Web Designers within Bangladesh’s context, particularly in Dhaka—the nation's capital and a hub for innovation, business, and culture. The study explores how Web Designers are not only creators of visually appealing interfaces but also architects of digital solutions that drive economic growth, foster entrepreneurship, and enhance global connectivity for businesses operating in Bangladesh.</w:t>
      </w:r>
    </w:p>
    <w:bookmarkStart w:id="20" w:name="X40aa0b56fab6c9ea1f187aa30a29ee0f1488930"/>
    <w:p>
      <w:pPr>
        <w:pStyle w:val="Heading2"/>
      </w:pPr>
      <w:r>
        <w:t xml:space="preserve">Contextualizing the Role of Web Designers in Bangladesh Dhaka</w:t>
      </w:r>
    </w:p>
    <w:p>
      <w:pPr>
        <w:pStyle w:val="FirstParagraph"/>
      </w:pPr>
      <w:r>
        <w:t xml:space="preserve">Bangladesh Dhaka has emerged as a critical center for information technology (IT) and digital services in South Asia. With its dynamic population, growing middle class, and increasing internet penetration, Dhaka presents unique opportunities for Web Designers to innovate and cater to both local and international markets. The academic scope of this abstract emphasizes the importance of understanding the cultural, economic, and technological factors that influence the work of Web Designers in Bangladesh. This includes addressing challenges such as limited access to advanced design tools, competition from global freelancers, and the need for continuous skill development in emerging technologies like artificial intelligence (AI) and responsive web design.</w:t>
      </w:r>
    </w:p>
    <w:bookmarkEnd w:id="20"/>
    <w:bookmarkStart w:id="21" w:name="Xf471adbcd7fa12f952efd2ec3022622dc3f17ba"/>
    <w:p>
      <w:pPr>
        <w:pStyle w:val="Heading2"/>
      </w:pPr>
      <w:r>
        <w:t xml:space="preserve">The Academic Significance of Web Designing in Dhaka</w:t>
      </w:r>
    </w:p>
    <w:p>
      <w:pPr>
        <w:pStyle w:val="FirstParagraph"/>
      </w:pPr>
      <w:r>
        <w:t xml:space="preserve">Academic research on Web Designers in Bangladesh Dhaka is essential to recognize their dual role as both technical professionals and cultural ambassadors. The integration of local aesthetics, such as traditional Bangladeshi art and color palettes, into modern web design practices highlights the importance of preserving cultural identity while adopting global standards. This abstract argues that academic institutions in Dhaka must prioritize curricula that combine technical expertise with an understanding of regional user behavior, accessibility standards, and linguistic diversity—key factors for creating inclusive digital experiences. Furthermore, the study underscores the need for interdisciplinary collaboration between Web Designers, software developers, and business strategists to align digital solutions with Bangladesh’s socio-economic goals.</w:t>
      </w:r>
    </w:p>
    <w:bookmarkEnd w:id="21"/>
    <w:bookmarkStart w:id="22" w:name="X3de34082514e328bf3a6537e4d792db398fbba2"/>
    <w:p>
      <w:pPr>
        <w:pStyle w:val="Heading2"/>
      </w:pPr>
      <w:r>
        <w:t xml:space="preserve">Challenges Faced by Web Designers in Bangladesh Dhaka</w:t>
      </w:r>
    </w:p>
    <w:p>
      <w:pPr>
        <w:pStyle w:val="FirstParagraph"/>
      </w:pPr>
      <w:r>
        <w:t xml:space="preserve">Despite their growing significance, Web Designers in Bangladesh Dhaka face several challenges. These include a shortage of formal training programs tailored to the local market, limited access to high-speed internet for remote collaboration, and a lack of standardized industry practices. Additionally, the rapid pace of technological change necessitates continuous learning and adaptation. For instance, while global trends such as voice-activated interfaces and augmented reality (AR) are gaining traction in developed markets, their adoption in Bangladesh remains nascent due to infrastructure gaps. This abstract advocates for academic research focused on bridging these gaps through policy recommendations, public-private partnerships, and investment in digital infrastructure.</w:t>
      </w:r>
    </w:p>
    <w:bookmarkEnd w:id="22"/>
    <w:bookmarkStart w:id="23" w:name="X3c9a6ebb9b0d35ab36c73c94391168fb5ef4796"/>
    <w:p>
      <w:pPr>
        <w:pStyle w:val="Heading2"/>
      </w:pPr>
      <w:r>
        <w:t xml:space="preserve">Opportunities for Web Designers in Dhaka’s Economy</w:t>
      </w:r>
    </w:p>
    <w:p>
      <w:pPr>
        <w:pStyle w:val="FirstParagraph"/>
      </w:pPr>
      <w:r>
        <w:t xml:space="preserve">The growing e-commerce sector, tourism industry, and government initiatives to digitize public services offer immense opportunities for Web Designers in Dhaka. For example, the rise of local startups and small businesses has increased demand for custom-designed websites that reflect Bangladeshi values while appealing to a global audience. Academic studies should explore case studies of successful projects where Web Designers have contributed to economic growth, such as the development of platforms for online education, health services, or agricultural markets. These examples illustrate how Web Designers can act as catalysts for innovation and job creation in Dhaka’s economy.</w:t>
      </w:r>
    </w:p>
    <w:bookmarkEnd w:id="23"/>
    <w:bookmarkStart w:id="24" w:name="X97ba4dadd49191b02312216744f384d97ae9a5c"/>
    <w:p>
      <w:pPr>
        <w:pStyle w:val="Heading2"/>
      </w:pPr>
      <w:r>
        <w:t xml:space="preserve">The Future of Web Designing in Bangladesh Dhaka: Academic Recommendations</w:t>
      </w:r>
    </w:p>
    <w:p>
      <w:pPr>
        <w:pStyle w:val="FirstParagraph"/>
      </w:pPr>
      <w:r>
        <w:t xml:space="preserve">To sustain the growth of the Web Designer profession in Bangladesh Dhaka, this abstract proposes several academic recommendations. First, universities and technical institutes must integrate courses on user experience (UX) design, ethical web practices, and digital accessibility into their programs. Second, research should focus on analyzing the impact of Web Designers on Bangladesh’s digital economy through data-driven methodologies. Finally, fostering collaborations between academia and industry stakeholders—such as IT parks in Dhaka like Dhanmondi or Mohakhali—can create practical training opportunities for aspiring Web Designers.</w:t>
      </w:r>
    </w:p>
    <w:bookmarkEnd w:id="24"/>
    <w:bookmarkStart w:id="25" w:name="X47e2c1a3145d5256fed4b4946ab4f697b819093"/>
    <w:p>
      <w:pPr>
        <w:pStyle w:val="Heading2"/>
      </w:pPr>
      <w:r>
        <w:t xml:space="preserve">Conclusion: The Interconnectedness of Web Designers, Academia, and Dhaka’s Development</w:t>
      </w:r>
    </w:p>
    <w:p>
      <w:pPr>
        <w:pStyle w:val="FirstParagraph"/>
      </w:pPr>
      <w:r>
        <w:t xml:space="preserve">In conclusion, the academic exploration of Web Designers in Bangladesh Dhaka reveals their critical role in shaping the nation’s digital future. Their ability to merge technical expertise with cultural relevance positions them as vital contributors to both local and global markets. This abstract emphasizes that sustained investment in education, infrastructure, and research is essential to empower Web Designers in Dhaka and ensure they remain competitive on an international scale. By aligning academic priorities with the needs of Bangladesh’s digital economy, the nation can leverage its growing pool of talented Web Designers to achieve sustainable development goals.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Web Designers in Bangladesh Dhaka</dc:title>
  <dc:creator/>
  <dc:description>An academic abstract exploring the significance of Web Designers in the context of Bangladesh Dhaka, emphasizing their contributions to digital innovation and local economic growth.</dc:description>
  <dc:language>en</dc:language>
  <cp:keywords/>
  <dcterms:created xsi:type="dcterms:W3CDTF">2026-07-23T04:17:18Z</dcterms:created>
  <dcterms:modified xsi:type="dcterms:W3CDTF">2026-07-23T04:17:18Z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