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81522a2b40f0db42d58eb4a69f05fe9069ae352"/>
    <w:p>
      <w:pPr>
        <w:pStyle w:val="Heading1"/>
      </w:pPr>
      <w:r>
        <w:t xml:space="preserve">Abstract Academic Document: The Role of the Web Designer in Brazil Brasília</w:t>
      </w:r>
    </w:p>
    <w:p>
      <w:pPr>
        <w:pStyle w:val="FirstParagraph"/>
      </w:pPr>
      <w:r>
        <w:rPr>
          <w:bCs/>
          <w:b/>
        </w:rPr>
        <w:t xml:space="preserve">Abstract academic:</w:t>
      </w:r>
      <w:r>
        <w:t xml:space="preserve"> </w:t>
      </w:r>
      <w:r>
        <w:t xml:space="preserve">This document explores the evolving role and significance of the</w:t>
      </w:r>
      <w:r>
        <w:t xml:space="preserve"> </w:t>
      </w:r>
      <w:r>
        <w:rPr>
          <w:iCs/>
          <w:i/>
        </w:rPr>
        <w:t xml:space="preserve">Web Designer</w:t>
      </w:r>
      <w:r>
        <w:t xml:space="preserve"> </w:t>
      </w:r>
      <w:r>
        <w:t xml:space="preserve">profession within the context of Brazil’s capital, Brasília. As a hub for political, cultural, and technological innovation, Brasília presents unique opportunities and challenges for professionals in web design. The study examines how the</w:t>
      </w:r>
      <w:r>
        <w:t xml:space="preserve"> </w:t>
      </w:r>
      <w:r>
        <w:rPr>
          <w:iCs/>
          <w:i/>
        </w:rPr>
        <w:t xml:space="preserve">Web Designer</w:t>
      </w:r>
      <w:r>
        <w:t xml:space="preserve">, as a key player in digital transformation, contributes to Brazil’s economic and social development while navigating local constraints such as regulatory frameworks, cultural diversity, and infrastructural limitations. By analyzing case studies from government sectors, private enterprises, and educational institutions in Brasília, this work highlights the multifaceted responsibilities of the</w:t>
      </w:r>
      <w:r>
        <w:t xml:space="preserve"> </w:t>
      </w:r>
      <w:r>
        <w:rPr>
          <w:iCs/>
          <w:i/>
        </w:rPr>
        <w:t xml:space="preserve">Web Designer</w:t>
      </w:r>
      <w:r>
        <w:t xml:space="preserve"> </w:t>
      </w:r>
      <w:r>
        <w:t xml:space="preserve">in a rapidly evolving digital landscape. The research also underscores the importance of interdisciplinary collaboration between designers, developers, and policymakers to align web design practices with national priorities such as digital inclusion and sustainable urban development.</w:t>
      </w:r>
    </w:p>
    <w:bookmarkStart w:id="21" w:name="X9f78d861ef7b8f83b000f0e1338424914edf2b6"/>
    <w:p>
      <w:pPr>
        <w:pStyle w:val="Heading2"/>
      </w:pPr>
      <w:r>
        <w:t xml:space="preserve">The Context of Web Design in Brazil Brasília</w:t>
      </w:r>
    </w:p>
    <w:p>
      <w:pPr>
        <w:pStyle w:val="FirstParagraph"/>
      </w:pPr>
      <w:r>
        <w:t xml:space="preserve">Brazil Brasília, as the country’s federal capital and a symbol of modernist architecture, has emerged as a strategic center for technological innovation. The city’s unique political status—hosting federal government institutions such as the National Congress and Supreme Court—has positioned it at the forefront of Brazil’s digital transformation initiatives. However, this prominence also places significant demands on</w:t>
      </w:r>
      <w:r>
        <w:t xml:space="preserve"> </w:t>
      </w:r>
      <w:r>
        <w:rPr>
          <w:iCs/>
          <w:i/>
        </w:rPr>
        <w:t xml:space="preserve">Web Designers</w:t>
      </w:r>
      <w:r>
        <w:t xml:space="preserve">, who must create digital interfaces that meet both national standards and the specific needs of Brasília’s diverse population. The</w:t>
      </w:r>
      <w:r>
        <w:t xml:space="preserve"> </w:t>
      </w:r>
      <w:r>
        <w:rPr>
          <w:iCs/>
          <w:i/>
        </w:rPr>
        <w:t xml:space="preserve">Web Designer</w:t>
      </w:r>
      <w:r>
        <w:t xml:space="preserve"> </w:t>
      </w:r>
      <w:r>
        <w:t xml:space="preserve">in Brasília is not merely a creator of aesthetically pleasing websites but a mediator between technology, public policy, and user experience. Their work often involves designing platforms for government services (e.g.,</w:t>
      </w:r>
      <w:r>
        <w:t xml:space="preserve"> </w:t>
      </w:r>
      <w:hyperlink r:id="rId20">
        <w:r>
          <w:rPr>
            <w:rStyle w:val="Hyperlink"/>
          </w:rPr>
          <w:t xml:space="preserve">www.gov.br</w:t>
        </w:r>
      </w:hyperlink>
      <w:r>
        <w:t xml:space="preserve">), educational portals for institutions like the University of Brasília (UnB), and digital campaigns promoting Brazil’s cultural heritage.</w:t>
      </w:r>
    </w:p>
    <w:bookmarkEnd w:id="21"/>
    <w:bookmarkStart w:id="23" w:name="X9932bc98c0b98f011cd9ec499a644f801d76899"/>
    <w:p>
      <w:pPr>
        <w:pStyle w:val="Heading2"/>
      </w:pPr>
      <w:r>
        <w:t xml:space="preserve">The Role of the Web Designer in Digital Inclusion</w:t>
      </w:r>
    </w:p>
    <w:p>
      <w:pPr>
        <w:pStyle w:val="FirstParagraph"/>
      </w:pPr>
      <w:r>
        <w:t xml:space="preserve">Brazil has long grappled with issues of digital inequality, and Brasília is no exception. The</w:t>
      </w:r>
      <w:r>
        <w:t xml:space="preserve"> </w:t>
      </w:r>
      <w:r>
        <w:rPr>
          <w:iCs/>
          <w:i/>
        </w:rPr>
        <w:t xml:space="preserve">Web Designer</w:t>
      </w:r>
      <w:r>
        <w:t xml:space="preserve"> </w:t>
      </w:r>
      <w:r>
        <w:t xml:space="preserve">plays a critical role in addressing this disparity by developing accessible, user-friendly websites that cater to Brazil’s diverse demographics, including indigenous communities, low-income populations, and individuals with disabilities. For instance, the Brazilian government’s *Plano Nacional de Banda Larga* (National Broadband Plan) has emphasized the need for inclusive digital infrastructure. In Brasília,</w:t>
      </w:r>
      <w:r>
        <w:t xml:space="preserve"> </w:t>
      </w:r>
      <w:r>
        <w:rPr>
          <w:iCs/>
          <w:i/>
        </w:rPr>
        <w:t xml:space="preserve">Web Designers</w:t>
      </w:r>
      <w:r>
        <w:t xml:space="preserve"> </w:t>
      </w:r>
      <w:r>
        <w:t xml:space="preserve">collaborate with NGOs and public agencies to ensure that web platforms adhere to accessibility standards such as WCAG 2.1, promoting equal access to information and services. This work aligns with Brasília’s broader goal of becoming a model city for sustainable urban development, as outlined in the</w:t>
      </w:r>
      <w:r>
        <w:t xml:space="preserve"> </w:t>
      </w:r>
      <w:hyperlink r:id="rId22">
        <w:r>
          <w:rPr>
            <w:rStyle w:val="Hyperlink"/>
          </w:rPr>
          <w:t xml:space="preserve">Brasília City Hall</w:t>
        </w:r>
      </w:hyperlink>
      <w:r>
        <w:t xml:space="preserve">’s strategic plans.</w:t>
      </w:r>
    </w:p>
    <w:bookmarkEnd w:id="23"/>
    <w:bookmarkStart w:id="24" w:name="X5593bc46c43b98c3d63db773373750948a271be"/>
    <w:p>
      <w:pPr>
        <w:pStyle w:val="Heading2"/>
      </w:pPr>
      <w:r>
        <w:t xml:space="preserve">Challenges Faced by Web Designers in Brazil Brasília</w:t>
      </w:r>
    </w:p>
    <w:p>
      <w:pPr>
        <w:pStyle w:val="FirstParagraph"/>
      </w:pPr>
      <w:r>
        <w:t xml:space="preserve">The profession of the</w:t>
      </w:r>
      <w:r>
        <w:t xml:space="preserve"> </w:t>
      </w:r>
      <w:r>
        <w:rPr>
          <w:iCs/>
          <w:i/>
        </w:rPr>
        <w:t xml:space="preserve">Web Designer</w:t>
      </w:r>
      <w:r>
        <w:t xml:space="preserve"> </w:t>
      </w:r>
      <w:r>
        <w:t xml:space="preserve">in Brasília is marked by a complex interplay of opportunities and obstacles. One major challenge is the need to balance aesthetic design with technical feasibility, particularly when working on government projects that require compliance with strict security protocols. For example, web platforms for public health services (e.g., those related to Brazil’s *Sistema Único de Saúde*, or SUS) must prioritize data protection and user privacy, which can limit creative freedom. Additionally, Brasília’s relatively small size compared to other Brazilian cities like São Paulo or Rio de Janeiro means that</w:t>
      </w:r>
      <w:r>
        <w:t xml:space="preserve"> </w:t>
      </w:r>
      <w:r>
        <w:rPr>
          <w:iCs/>
          <w:i/>
        </w:rPr>
        <w:t xml:space="preserve">Web Designers</w:t>
      </w:r>
      <w:r>
        <w:t xml:space="preserve"> </w:t>
      </w:r>
      <w:r>
        <w:t xml:space="preserve">often face competition for high-profile projects. This has led to a growing trend of freelance work and collaboration with international firms, as seen in the case of *DesignLab Brasil*, a Brasília-based agency specializing in government digital solutions.</w:t>
      </w:r>
    </w:p>
    <w:bookmarkEnd w:id="24"/>
    <w:bookmarkStart w:id="25" w:name="Xf4261558a0655ce311f13c6c414e8f46ed570f2"/>
    <w:p>
      <w:pPr>
        <w:pStyle w:val="Heading2"/>
      </w:pPr>
      <w:r>
        <w:t xml:space="preserve">The Impact of Emerging Technologies on Web Design Practices</w:t>
      </w:r>
    </w:p>
    <w:p>
      <w:pPr>
        <w:pStyle w:val="FirstParagraph"/>
      </w:pPr>
      <w:r>
        <w:t xml:space="preserve">Emerging technologies such as artificial intelligence (AI), augmented reality (AR), and the Internet of Things (IoT) are reshaping the role of the</w:t>
      </w:r>
      <w:r>
        <w:t xml:space="preserve"> </w:t>
      </w:r>
      <w:r>
        <w:rPr>
          <w:iCs/>
          <w:i/>
        </w:rPr>
        <w:t xml:space="preserve">Web Designer</w:t>
      </w:r>
      <w:r>
        <w:t xml:space="preserve"> </w:t>
      </w:r>
      <w:r>
        <w:t xml:space="preserve">in Brasília. These tools enable more dynamic, interactive, and personalized web experiences, which are increasingly demanded by users in a tech-savvy society. For example, AR applications have been integrated into virtual tours of Brasília’s landmarks (e.g., the National Congress building), enhancing tourism and education initiatives. However, adopting such technologies requires</w:t>
      </w:r>
      <w:r>
        <w:t xml:space="preserve"> </w:t>
      </w:r>
      <w:r>
        <w:rPr>
          <w:iCs/>
          <w:i/>
        </w:rPr>
        <w:t xml:space="preserve">Web Designers</w:t>
      </w:r>
      <w:r>
        <w:t xml:space="preserve"> </w:t>
      </w:r>
      <w:r>
        <w:t xml:space="preserve">to continuously upskill through specialized training programs offered by institutions like UnB’s School of Communications or private tech hubs like *Inovação Brasília*. The document emphasizes that adaptability and a commitment to lifelong learning are essential for</w:t>
      </w:r>
      <w:r>
        <w:t xml:space="preserve"> </w:t>
      </w:r>
      <w:r>
        <w:rPr>
          <w:iCs/>
          <w:i/>
        </w:rPr>
        <w:t xml:space="preserve">Web Designers</w:t>
      </w:r>
      <w:r>
        <w:t xml:space="preserve"> </w:t>
      </w:r>
      <w:r>
        <w:t xml:space="preserve">to remain competitive in this rapidly evolving field.</w:t>
      </w:r>
    </w:p>
    <w:bookmarkEnd w:id="25"/>
    <w:bookmarkStart w:id="27" w:name="Xe2f6e1bac7f9f7b609907cc2217b1faed28fc03"/>
    <w:p>
      <w:pPr>
        <w:pStyle w:val="Heading2"/>
      </w:pPr>
      <w:r>
        <w:t xml:space="preserve">Educational Initiatives and Professional Development in Brasília</w:t>
      </w:r>
    </w:p>
    <w:p>
      <w:pPr>
        <w:pStyle w:val="FirstParagraph"/>
      </w:pPr>
      <w:r>
        <w:t xml:space="preserve">To address the growing demand for skilled</w:t>
      </w:r>
      <w:r>
        <w:t xml:space="preserve"> </w:t>
      </w:r>
      <w:r>
        <w:rPr>
          <w:iCs/>
          <w:i/>
        </w:rPr>
        <w:t xml:space="preserve">Web Designers</w:t>
      </w:r>
      <w:r>
        <w:t xml:space="preserve">, Brasília has invested in educational initiatives aimed at fostering talent and innovation. Institutions such as the Federal University of Brasília (UnB) and private academies like *Brasília Digital School* offer programs focused on web design, UX/UI principles, and digital marketing. These programs often include partnerships with industry leaders to ensure curricula remain aligned with current market needs. Additionally, professional associations such as the</w:t>
      </w:r>
      <w:r>
        <w:t xml:space="preserve"> </w:t>
      </w:r>
      <w:hyperlink r:id="rId26">
        <w:r>
          <w:rPr>
            <w:rStyle w:val="Hyperlink"/>
          </w:rPr>
          <w:t xml:space="preserve">Brazilian Association of Web Designers (ABD)</w:t>
        </w:r>
      </w:hyperlink>
      <w:r>
        <w:t xml:space="preserve"> </w:t>
      </w:r>
      <w:r>
        <w:t xml:space="preserve">provide networking opportunities and certifications for practitioners in Brasília. This ecosystem supports the development of a robust local talent pool, which is crucial for driving digital innovation in Brazil.</w:t>
      </w:r>
    </w:p>
    <w:bookmarkEnd w:id="27"/>
    <w:bookmarkStart w:id="28" w:name="conclusion"/>
    <w:p>
      <w:pPr>
        <w:pStyle w:val="Heading2"/>
      </w:pPr>
      <w:r>
        <w:t xml:space="preserve">Conclusion</w:t>
      </w:r>
    </w:p>
    <w:p>
      <w:pPr>
        <w:pStyle w:val="FirstParagraph"/>
      </w:pPr>
      <w:r>
        <w:t xml:space="preserve">In conclusion, the</w:t>
      </w:r>
      <w:r>
        <w:t xml:space="preserve"> </w:t>
      </w:r>
      <w:r>
        <w:rPr>
          <w:iCs/>
          <w:i/>
        </w:rPr>
        <w:t xml:space="preserve">Web Designer</w:t>
      </w:r>
      <w:r>
        <w:t xml:space="preserve"> </w:t>
      </w:r>
      <w:r>
        <w:t xml:space="preserve">plays a pivotal role in shaping Brazil’s digital future, particularly within the unique socio-political and cultural context of Brasília. Their work bridges the gap between technology and society, contributing to goals such as digital inclusion, government transparency, and sustainable urban development. While challenges such as regulatory compliance and resource constraints exist, the opportunities for growth—through emerging technologies, educational initiatives, and interdisciplinary collaboration—are vast. As Brazil continues its journey toward becoming a global leader in innovation, the contributions of</w:t>
      </w:r>
      <w:r>
        <w:t xml:space="preserve"> </w:t>
      </w:r>
      <w:r>
        <w:rPr>
          <w:iCs/>
          <w:i/>
        </w:rPr>
        <w:t xml:space="preserve">Web Designers</w:t>
      </w:r>
      <w:r>
        <w:t xml:space="preserve"> </w:t>
      </w:r>
      <w:r>
        <w:t xml:space="preserve">in Brasília will remain central to this vision.</w:t>
      </w:r>
    </w:p>
    <w:p>
      <w:pPr>
        <w:pStyle w:val="BodyText"/>
      </w:pPr>
      <w:r>
        <w:rPr>
          <w:bCs/>
          <w:b/>
        </w:rPr>
        <w:t xml:space="preserve">Keywords:</w:t>
      </w:r>
      <w:r>
        <w:t xml:space="preserve"> </w:t>
      </w:r>
      <w:r>
        <w:t xml:space="preserve">Web Designer, Brazil Brasília, digital inclusion, government technology, UX/UI design.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abd.org.br" TargetMode="External" /><Relationship Type="http://schemas.openxmlformats.org/officeDocument/2006/relationships/hyperlink" Id="rId22" Target="https://www.brasilia.gov.br" TargetMode="External" /><Relationship Type="http://schemas.openxmlformats.org/officeDocument/2006/relationships/hyperlink" Id="rId20" Target="https://www.gov.br" TargetMode="External" /></Relationships>
</file>

<file path=word/_rels/footnotes.xml.rels><?xml version="1.0" encoding="UTF-8"?><Relationships xmlns="http://schemas.openxmlformats.org/package/2006/relationships"><Relationship Type="http://schemas.openxmlformats.org/officeDocument/2006/relationships/hyperlink" Id="rId26" Target="https://www.abd.org.br" TargetMode="External" /><Relationship Type="http://schemas.openxmlformats.org/officeDocument/2006/relationships/hyperlink" Id="rId22" Target="https://www.brasilia.gov.br" TargetMode="External" /><Relationship Type="http://schemas.openxmlformats.org/officeDocument/2006/relationships/hyperlink" Id="rId20" Target="https://www.gov.b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Brazil Brasília</dc:title>
  <dc:creator/>
  <dc:language>en</dc:language>
  <cp:keywords/>
  <dcterms:created xsi:type="dcterms:W3CDTF">2026-07-23T00:08:22Z</dcterms:created>
  <dcterms:modified xsi:type="dcterms:W3CDTF">2026-07-23T00:08:22Z</dcterms:modified>
</cp:coreProperties>
</file>

<file path=docProps/custom.xml><?xml version="1.0" encoding="utf-8"?>
<Properties xmlns="http://schemas.openxmlformats.org/officeDocument/2006/custom-properties" xmlns:vt="http://schemas.openxmlformats.org/officeDocument/2006/docPropsVTypes"/>
</file>