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5" w:name="X9c560330d002846a3da23b45de35036b133798a"/>
    <w:p>
      <w:pPr>
        <w:pStyle w:val="Heading1"/>
      </w:pPr>
      <w:r>
        <w:t xml:space="preserve">Abstract Academic Document: The Role and Relevance of a Web Designer in Germany Frankfurt</w:t>
      </w:r>
    </w:p>
    <w:p>
      <w:pPr>
        <w:pStyle w:val="FirstParagraph"/>
      </w:pPr>
      <w:r>
        <w:rPr>
          <w:bCs/>
          <w:b/>
        </w:rPr>
        <w:t xml:space="preserve">Abstract academic:</w:t>
      </w:r>
      <w:r>
        <w:t xml:space="preserve"> </w:t>
      </w:r>
      <w:r>
        <w:t xml:space="preserve">This document presents an academic exploration of the role, responsibilities, and significance of a</w:t>
      </w:r>
      <w:r>
        <w:t xml:space="preserve"> </w:t>
      </w:r>
      <w:r>
        <w:rPr>
          <w:iCs/>
          <w:i/>
        </w:rPr>
        <w:t xml:space="preserve">Web Designer</w:t>
      </w:r>
      <w:r>
        <w:t xml:space="preserve"> </w:t>
      </w:r>
      <w:r>
        <w:t xml:space="preserve">within the context of Germany Frankfurt. As a global financial hub and cultural epicenter, Frankfurt necessitates specialized digital solutions that align with its unique economic landscape, regulatory environment, and multicultural demographics. The</w:t>
      </w:r>
      <w:r>
        <w:t xml:space="preserve"> </w:t>
      </w:r>
      <w:r>
        <w:rPr>
          <w:iCs/>
          <w:i/>
        </w:rPr>
        <w:t xml:space="preserve">Web Designer</w:t>
      </w:r>
      <w:r>
        <w:t xml:space="preserve">, as both an artistic and technical professional, plays a pivotal role in shaping the digital presence of businesses operating in this region. This abstract critically examines the interplay between the evolving demands of Frankfurt’s market and the competencies required by a</w:t>
      </w:r>
      <w:r>
        <w:t xml:space="preserve"> </w:t>
      </w:r>
      <w:r>
        <w:rPr>
          <w:iCs/>
          <w:i/>
        </w:rPr>
        <w:t xml:space="preserve">Web Designer</w:t>
      </w:r>
      <w:r>
        <w:t xml:space="preserve"> </w:t>
      </w:r>
      <w:r>
        <w:t xml:space="preserve">to thrive within this ecosystem.</w:t>
      </w:r>
    </w:p>
    <w:bookmarkStart w:id="20" w:name="Xad3c519ac001c8fb0588d32a39e09dd0c4d9d4d"/>
    <w:p>
      <w:pPr>
        <w:pStyle w:val="Heading2"/>
      </w:pPr>
      <w:r>
        <w:t xml:space="preserve">The Web Designer as a Multifaceted Professional</w:t>
      </w:r>
    </w:p>
    <w:p>
      <w:pPr>
        <w:pStyle w:val="FirstParagraph"/>
      </w:pPr>
      <w:r>
        <w:t xml:space="preserve">In Germany Frankfurt, where innovation intersects with tradition, the</w:t>
      </w:r>
      <w:r>
        <w:t xml:space="preserve"> </w:t>
      </w:r>
      <w:r>
        <w:rPr>
          <w:iCs/>
          <w:i/>
        </w:rPr>
        <w:t xml:space="preserve">Web Designer</w:t>
      </w:r>
      <w:r>
        <w:t xml:space="preserve"> </w:t>
      </w:r>
      <w:r>
        <w:t xml:space="preserve">must navigate a complex array of challenges and opportunities. The role extends beyond mere aesthetics; it encompasses user experience (UX) design, responsive architecture for mobile-first strategies, and adherence to stringent data protection laws such as the General Data Protection Regulation (GDPR). Given Frankfurt’s prominence as Europe’s financial capital,</w:t>
      </w:r>
      <w:r>
        <w:t xml:space="preserve"> </w:t>
      </w:r>
      <w:r>
        <w:rPr>
          <w:iCs/>
          <w:i/>
        </w:rPr>
        <w:t xml:space="preserve">Web Designers</w:t>
      </w:r>
      <w:r>
        <w:t xml:space="preserve"> </w:t>
      </w:r>
      <w:r>
        <w:t xml:space="preserve">are frequently tasked with creating platforms that cater to both local German clientele and international users. This duality necessitates a deep understanding of multilingual content strategies, accessibility standards, and cross-cultural design principles.</w:t>
      </w:r>
    </w:p>
    <w:p>
      <w:pPr>
        <w:pStyle w:val="BodyText"/>
      </w:pPr>
      <w:r>
        <w:t xml:space="preserve">The</w:t>
      </w:r>
      <w:r>
        <w:t xml:space="preserve"> </w:t>
      </w:r>
      <w:r>
        <w:rPr>
          <w:iCs/>
          <w:i/>
        </w:rPr>
        <w:t xml:space="preserve">Web Designer</w:t>
      </w:r>
      <w:r>
        <w:t xml:space="preserve"> </w:t>
      </w:r>
      <w:r>
        <w:t xml:space="preserve">in Germany Frankfurt is expected to possess a hybrid skill set, blending creative vision with technical expertise. Proficiency in front-end development (HTML5, CSS3, JavaScript) alongside familiarity with design tools like Adobe XD or Figma becomes essential. Moreover, collaboration with stakeholders—ranging from financial institutions to startups—requires the</w:t>
      </w:r>
      <w:r>
        <w:t xml:space="preserve"> </w:t>
      </w:r>
      <w:r>
        <w:rPr>
          <w:iCs/>
          <w:i/>
        </w:rPr>
        <w:t xml:space="preserve">Web Designer</w:t>
      </w:r>
      <w:r>
        <w:t xml:space="preserve"> </w:t>
      </w:r>
      <w:r>
        <w:t xml:space="preserve">to balance innovation with regulatory compliance and user-centricity.</w:t>
      </w:r>
    </w:p>
    <w:bookmarkEnd w:id="20"/>
    <w:bookmarkStart w:id="21" w:name="Xd3e39be7e47040810742d28aab99b76a0666047"/>
    <w:p>
      <w:pPr>
        <w:pStyle w:val="Heading2"/>
      </w:pPr>
      <w:r>
        <w:t xml:space="preserve">Economic and Cultural Context of Germany Frankfurt</w:t>
      </w:r>
    </w:p>
    <w:p>
      <w:pPr>
        <w:pStyle w:val="FirstParagraph"/>
      </w:pPr>
      <w:r>
        <w:rPr>
          <w:bCs/>
          <w:b/>
        </w:rPr>
        <w:t xml:space="preserve">Germany Frankfurt</w:t>
      </w:r>
      <w:r>
        <w:t xml:space="preserve"> </w:t>
      </w:r>
      <w:r>
        <w:t xml:space="preserve">is not merely a city; it is a microcosm of global economic dynamics. Home to the European Central Bank, Deutsche Bank, and numerous multinational corporations, Frankfurt demands digital solutions that reflect its status as a center of commerce and innovation. The</w:t>
      </w:r>
      <w:r>
        <w:t xml:space="preserve"> </w:t>
      </w:r>
      <w:r>
        <w:rPr>
          <w:iCs/>
          <w:i/>
        </w:rPr>
        <w:t xml:space="preserve">Web Designer</w:t>
      </w:r>
      <w:r>
        <w:t xml:space="preserve"> </w:t>
      </w:r>
      <w:r>
        <w:t xml:space="preserve">must craft interfaces that resonate with the precision and efficiency associated with German business culture while also appealing to diverse international audiences.</w:t>
      </w:r>
    </w:p>
    <w:p>
      <w:pPr>
        <w:pStyle w:val="BodyText"/>
      </w:pPr>
      <w:r>
        <w:t xml:space="preserve">Culturally, Frankfurt’s rich history as a hub for literature, music, and art influences design aesthetics. A</w:t>
      </w:r>
      <w:r>
        <w:t xml:space="preserve"> </w:t>
      </w:r>
      <w:r>
        <w:rPr>
          <w:iCs/>
          <w:i/>
        </w:rPr>
        <w:t xml:space="preserve">Web Designer</w:t>
      </w:r>
      <w:r>
        <w:t xml:space="preserve"> </w:t>
      </w:r>
      <w:r>
        <w:t xml:space="preserve">operating in this environment may integrate elements of local heritage—such as traditional typography or color schemes inspired by Frankfurt’s landmarks—into modern digital frameworks. This fusion of tradition and modernity underscores the unique demands placed on</w:t>
      </w:r>
      <w:r>
        <w:t xml:space="preserve"> </w:t>
      </w:r>
      <w:r>
        <w:rPr>
          <w:iCs/>
          <w:i/>
        </w:rPr>
        <w:t xml:space="preserve">Web Designers</w:t>
      </w:r>
      <w:r>
        <w:t xml:space="preserve"> </w:t>
      </w:r>
      <w:r>
        <w:t xml:space="preserve">in the region.</w:t>
      </w:r>
    </w:p>
    <w:p>
      <w:pPr>
        <w:pStyle w:val="BodyText"/>
      </w:pPr>
      <w:r>
        <w:t xml:space="preserve">Economically, Germany Frankfurt’s digital sector is booming, with a growing emphasis on e-commerce, fintech, and smart city initiatives. The</w:t>
      </w:r>
      <w:r>
        <w:t xml:space="preserve"> </w:t>
      </w:r>
      <w:r>
        <w:rPr>
          <w:iCs/>
          <w:i/>
        </w:rPr>
        <w:t xml:space="preserve">Web Designer</w:t>
      </w:r>
      <w:r>
        <w:t xml:space="preserve"> </w:t>
      </w:r>
      <w:r>
        <w:t xml:space="preserve">is positioned at the intersection of these trends, tasked with developing websites that support real-time transactions (e.g., banking platforms), interactive user dashboards (e.g., financial analytics tools), and immersive experiences for virtual events hosted in Frankfurt’s convention centers.</w:t>
      </w:r>
    </w:p>
    <w:bookmarkEnd w:id="21"/>
    <w:bookmarkStart w:id="22" w:name="X51d7b50a6831b9445ced08d6f0cc25d2fd8a769"/>
    <w:p>
      <w:pPr>
        <w:pStyle w:val="Heading2"/>
      </w:pPr>
      <w:r>
        <w:t xml:space="preserve">Educational and Professional Development Pathways</w:t>
      </w:r>
    </w:p>
    <w:p>
      <w:pPr>
        <w:pStyle w:val="FirstParagraph"/>
      </w:pPr>
      <w:r>
        <w:t xml:space="preserve">The</w:t>
      </w:r>
      <w:r>
        <w:t xml:space="preserve"> </w:t>
      </w:r>
      <w:r>
        <w:rPr>
          <w:iCs/>
          <w:i/>
        </w:rPr>
        <w:t xml:space="preserve">Web Designer</w:t>
      </w:r>
      <w:r>
        <w:t xml:space="preserve"> </w:t>
      </w:r>
      <w:r>
        <w:t xml:space="preserve">in Germany Frankfurt must engage with a robust educational framework that aligns with the region’s high standards. Academic programs in Germany often emphasize both theoretical knowledge and practical skills, ensuring graduates are equipped to meet the demands of local industries. Institutions such as the Frankfurt University of Applied Sciences or vocational training centers like</w:t>
      </w:r>
      <w:r>
        <w:t xml:space="preserve"> </w:t>
      </w:r>
      <w:r>
        <w:rPr>
          <w:iCs/>
          <w:i/>
        </w:rPr>
        <w:t xml:space="preserve">Berufsbildungswerk</w:t>
      </w:r>
      <w:r>
        <w:t xml:space="preserve"> </w:t>
      </w:r>
      <w:r>
        <w:t xml:space="preserve">offer specialized curricula in web design, covering topics from responsive design principles to ethical considerations in digital marketing.</w:t>
      </w:r>
    </w:p>
    <w:p>
      <w:pPr>
        <w:pStyle w:val="BodyText"/>
      </w:pPr>
      <w:r>
        <w:t xml:space="preserve">Continuous professional development is also critical for</w:t>
      </w:r>
      <w:r>
        <w:t xml:space="preserve"> </w:t>
      </w:r>
      <w:r>
        <w:rPr>
          <w:iCs/>
          <w:i/>
        </w:rPr>
        <w:t xml:space="preserve">Web Designers</w:t>
      </w:r>
      <w:r>
        <w:t xml:space="preserve">. In a rapidly evolving field, staying updated with emerging technologies—such as AI-driven design tools or blockchain-based user authentication systems—is imperative. Frankfurt’s proximity to renowned tech conferences (e.g., Web Summit) and its vibrant startup ecosystem provide ample opportunities for networking and skill enhancement.</w:t>
      </w:r>
    </w:p>
    <w:bookmarkEnd w:id="22"/>
    <w:bookmarkStart w:id="23" w:name="challenges-and-opportunities"/>
    <w:p>
      <w:pPr>
        <w:pStyle w:val="Heading2"/>
      </w:pPr>
      <w:r>
        <w:t xml:space="preserve">Challenges and Opportunities</w:t>
      </w:r>
    </w:p>
    <w:p>
      <w:pPr>
        <w:pStyle w:val="FirstParagraph"/>
      </w:pPr>
      <w:r>
        <w:rPr>
          <w:bCs/>
          <w:b/>
        </w:rPr>
        <w:t xml:space="preserve">Germany Frankfurt</w:t>
      </w:r>
      <w:r>
        <w:t xml:space="preserve"> </w:t>
      </w:r>
      <w:r>
        <w:t xml:space="preserve">presents unique challenges for</w:t>
      </w:r>
      <w:r>
        <w:t xml:space="preserve"> </w:t>
      </w:r>
      <w:r>
        <w:rPr>
          <w:iCs/>
          <w:i/>
        </w:rPr>
        <w:t xml:space="preserve">Web Designers</w:t>
      </w:r>
      <w:r>
        <w:t xml:space="preserve">. The city’s stringent data privacy laws, for instance, require meticulous attention to compliance when designing interactive elements or integrating third-party services. Additionally, the need to cater to both German and non-German audiences necessitates a nuanced approach to localization—whether through language translation, currency conversion tools, or culturally appropriate visual motifs.</w:t>
      </w:r>
    </w:p>
    <w:p>
      <w:pPr>
        <w:pStyle w:val="BodyText"/>
      </w:pPr>
      <w:r>
        <w:t xml:space="preserve">Conversely, these challenges also open doors for innovation. The</w:t>
      </w:r>
      <w:r>
        <w:t xml:space="preserve"> </w:t>
      </w:r>
      <w:r>
        <w:rPr>
          <w:iCs/>
          <w:i/>
        </w:rPr>
        <w:t xml:space="preserve">Web Designer</w:t>
      </w:r>
      <w:r>
        <w:t xml:space="preserve"> </w:t>
      </w:r>
      <w:r>
        <w:t xml:space="preserve">in Frankfurt has the opportunity to pioneer solutions that address global pain points while respecting local norms. For example, creating accessible interfaces for aging populations (a demographic priority in Germany) or leveraging augmented reality (AR) to enhance virtual tours of Frankfurt’s landmarks.</w:t>
      </w:r>
    </w:p>
    <w:p>
      <w:pPr>
        <w:pStyle w:val="BodyText"/>
      </w:pPr>
      <w:r>
        <w:t xml:space="preserve">The rise of hybrid work models post-pandemic further amplifies the</w:t>
      </w:r>
      <w:r>
        <w:t xml:space="preserve"> </w:t>
      </w:r>
      <w:r>
        <w:rPr>
          <w:iCs/>
          <w:i/>
        </w:rPr>
        <w:t xml:space="preserve">Web Designer</w:t>
      </w:r>
      <w:r>
        <w:t xml:space="preserve">’s role. As companies in Frankfurt increasingly adopt remote collaboration, the need for seamless digital platforms that facilitate communication, project management, and client engagement becomes paramount. This trend underscores the</w:t>
      </w:r>
      <w:r>
        <w:t xml:space="preserve"> </w:t>
      </w:r>
      <w:r>
        <w:rPr>
          <w:iCs/>
          <w:i/>
        </w:rPr>
        <w:t xml:space="preserve">Web Designer</w:t>
      </w:r>
      <w:r>
        <w:t xml:space="preserve">’s value in enabling business continuity and growth.</w:t>
      </w:r>
    </w:p>
    <w:bookmarkEnd w:id="23"/>
    <w:bookmarkStart w:id="24" w:name="conclusion"/>
    <w:p>
      <w:pPr>
        <w:pStyle w:val="Heading2"/>
      </w:pPr>
      <w:r>
        <w:t xml:space="preserve">Conclusion</w:t>
      </w:r>
    </w:p>
    <w:p>
      <w:pPr>
        <w:pStyle w:val="FirstParagraph"/>
      </w:pPr>
      <w:r>
        <w:t xml:space="preserve">In conclusion, the</w:t>
      </w:r>
      <w:r>
        <w:t xml:space="preserve"> </w:t>
      </w:r>
      <w:r>
        <w:rPr>
          <w:iCs/>
          <w:i/>
        </w:rPr>
        <w:t xml:space="preserve">Web Designer</w:t>
      </w:r>
      <w:r>
        <w:t xml:space="preserve"> </w:t>
      </w:r>
      <w:r>
        <w:t xml:space="preserve">in</w:t>
      </w:r>
      <w:r>
        <w:t xml:space="preserve"> </w:t>
      </w:r>
      <w:r>
        <w:rPr>
          <w:bCs/>
          <w:b/>
        </w:rPr>
        <w:t xml:space="preserve">Germany Frankfurt</w:t>
      </w:r>
      <w:r>
        <w:t xml:space="preserve"> </w:t>
      </w:r>
      <w:r>
        <w:t xml:space="preserve">occupies a dynamic and multifaceted position within an economically and culturally significant global city. The role demands a synthesis of artistic creativity, technical acumen, and cultural sensitivity to meet the unique needs of Frankfurt’s diverse stakeholders. As academic institutions and industry leaders continue to recognize the importance of digital transformation, the</w:t>
      </w:r>
      <w:r>
        <w:t xml:space="preserve"> </w:t>
      </w:r>
      <w:r>
        <w:rPr>
          <w:iCs/>
          <w:i/>
        </w:rPr>
        <w:t xml:space="preserve">Web Designer</w:t>
      </w:r>
      <w:r>
        <w:t xml:space="preserve"> </w:t>
      </w:r>
      <w:r>
        <w:t xml:space="preserve">will remain at the forefront of shaping Frankfurt’s digital future.</w:t>
      </w:r>
    </w:p>
    <w:p>
      <w:pPr>
        <w:pStyle w:val="BodyText"/>
      </w:pPr>
      <w:r>
        <w:t xml:space="preserve">This abstract academic document highlights the critical intersection between</w:t>
      </w:r>
      <w:r>
        <w:t xml:space="preserve"> </w:t>
      </w:r>
      <w:r>
        <w:rPr>
          <w:bCs/>
          <w:b/>
        </w:rPr>
        <w:t xml:space="preserve">Germany Frankfurt</w:t>
      </w:r>
      <w:r>
        <w:t xml:space="preserve">, the evolving demands of modern web design, and the essential competencies required by professionals in this field. It serves as a foundation for further research into how</w:t>
      </w:r>
      <w:r>
        <w:t xml:space="preserve"> </w:t>
      </w:r>
      <w:r>
        <w:rPr>
          <w:iCs/>
          <w:i/>
        </w:rPr>
        <w:t xml:space="preserve">Web Designers</w:t>
      </w:r>
      <w:r>
        <w:t xml:space="preserve"> </w:t>
      </w:r>
      <w:r>
        <w:t xml:space="preserve">can leverage their expertise to drive innovation and sustainability in one of Europe’s most influential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Germany Frankfurt</dc:title>
  <dc:creator/>
  <dc:language>en</dc:language>
  <cp:keywords/>
  <dcterms:created xsi:type="dcterms:W3CDTF">2026-07-19T02:04:10Z</dcterms:created>
  <dcterms:modified xsi:type="dcterms:W3CDTF">2026-07-19T02:04:10Z</dcterms:modified>
</cp:coreProperties>
</file>

<file path=docProps/custom.xml><?xml version="1.0" encoding="utf-8"?>
<Properties xmlns="http://schemas.openxmlformats.org/officeDocument/2006/custom-properties" xmlns:vt="http://schemas.openxmlformats.org/officeDocument/2006/docPropsVTypes"/>
</file>