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The rapid digital transformation across industries has elevated the significance of</w:t>
      </w:r>
      <w:r>
        <w:t xml:space="preserve"> </w:t>
      </w:r>
      <w:r>
        <w:rPr>
          <w:iCs/>
          <w:i/>
          <w:bCs/>
          <w:b/>
        </w:rPr>
        <w:t xml:space="preserve">Web Designer</w:t>
      </w:r>
      <w:r>
        <w:t xml:space="preserve">s as pivotal figures in shaping modern communication, commerce, and cultural expression. In</w:t>
      </w:r>
      <w:r>
        <w:t xml:space="preserve"> </w:t>
      </w:r>
      <w:r>
        <w:rPr>
          <w:iCs/>
          <w:i/>
          <w:bCs/>
          <w:b/>
        </w:rPr>
        <w:t xml:space="preserve">Iran Tehran</w:t>
      </w:r>
      <w:r>
        <w:t xml:space="preserve">, a city renowned for its historical depth and emerging technological ecosystem, the profession of web design has evolved into a dynamic field that blends technical expertise with cultural sensitivity. This abstract academic document explores the multifaceted role of</w:t>
      </w:r>
      <w:r>
        <w:t xml:space="preserve"> </w:t>
      </w:r>
      <w:r>
        <w:rPr>
          <w:iCs/>
          <w:i/>
          <w:bCs/>
          <w:b/>
        </w:rPr>
        <w:t xml:space="preserve">Web Designer</w:t>
      </w:r>
      <w:r>
        <w:t xml:space="preserve">s in</w:t>
      </w:r>
      <w:r>
        <w:t xml:space="preserve"> </w:t>
      </w:r>
      <w:r>
        <w:rPr>
          <w:iCs/>
          <w:i/>
          <w:bCs/>
          <w:b/>
        </w:rPr>
        <w:t xml:space="preserve">Iran Tehran</w:t>
      </w:r>
      <w:r>
        <w:t xml:space="preserve">, emphasizing their contributions to both local and global digital landscapes, the challenges they face, and the opportunities that arise from Iran’s unique socio-economic context.</w:t>
      </w:r>
    </w:p>
    <w:bookmarkStart w:id="20" w:name="Xe58071b1430ff6b280c445711f2df28dbac8a22"/>
    <w:p>
      <w:pPr>
        <w:pStyle w:val="Heading2"/>
      </w:pPr>
      <w:r>
        <w:t xml:space="preserve">The Digital Landscape of Iran Tehran: A Hub for Innovation</w:t>
      </w:r>
    </w:p>
    <w:p>
      <w:pPr>
        <w:pStyle w:val="FirstParagraph"/>
      </w:pPr>
      <w:r>
        <w:rPr>
          <w:iCs/>
          <w:i/>
          <w:bCs/>
          <w:b/>
        </w:rPr>
        <w:t xml:space="preserve">Iran Tehran</w:t>
      </w:r>
      <w:r>
        <w:t xml:space="preserve">, as the capital and largest city of Iran, serves as a nexus for technological innovation, education, and creative industries. With a growing population of over 9 million residents and a high concentration of universities, research institutions, and tech startups,</w:t>
      </w:r>
      <w:r>
        <w:t xml:space="preserve"> </w:t>
      </w:r>
      <w:r>
        <w:rPr>
          <w:iCs/>
          <w:i/>
          <w:bCs/>
          <w:b/>
        </w:rPr>
        <w:t xml:space="preserve">Iran Tehran</w:t>
      </w:r>
      <w:r>
        <w:t xml:space="preserve"> </w:t>
      </w:r>
      <w:r>
        <w:t xml:space="preserve">has become a focal point for digital development in the region. The increasing penetration of internet services—despite infrastructural constraints—has created demand for skilled professionals capable of designing websites that resonate with both local users and international audiences.</w:t>
      </w:r>
      <w:r>
        <w:t xml:space="preserve"> </w:t>
      </w:r>
      <w:r>
        <w:rPr>
          <w:iCs/>
          <w:i/>
          <w:bCs/>
          <w:b/>
        </w:rPr>
        <w:t xml:space="preserve">Web Designer</w:t>
      </w:r>
      <w:r>
        <w:t xml:space="preserve">s in this context must navigate a dual mandate: to innovate within the boundaries imposed by domestic regulations while aligning with global design trends.</w:t>
      </w:r>
    </w:p>
    <w:p>
      <w:pPr>
        <w:pStyle w:val="BodyText"/>
      </w:pPr>
      <w:r>
        <w:t xml:space="preserve">The role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extends beyond mere aesthetics. They are tasked with creating functional, user-friendly platforms that cater to Iran’s diverse socio-cultural environment. This includes designing websites for government institutions, educational organizations, private enterprises, and creative industries such as e-commerce and digital media. The need for culturally appropriate designs—incorporating elements of Persian artistry, typography, and color schemes—has become a hallmark of professional</w:t>
      </w:r>
      <w:r>
        <w:t xml:space="preserve"> </w:t>
      </w:r>
      <w:r>
        <w:rPr>
          <w:iCs/>
          <w:i/>
          <w:bCs/>
          <w:b/>
        </w:rPr>
        <w:t xml:space="preserve">Web Designer</w:t>
      </w:r>
      <w:r>
        <w:t xml:space="preserve"> </w:t>
      </w:r>
      <w:r>
        <w:t xml:space="preserve">practice in the region.</w:t>
      </w:r>
    </w:p>
    <w:bookmarkEnd w:id="20"/>
    <w:bookmarkStart w:id="21" w:name="Xa1ce6f33e50cb6eaf95a653c33502f90e42befa"/>
    <w:p>
      <w:pPr>
        <w:pStyle w:val="Heading2"/>
      </w:pPr>
      <w:r>
        <w:t xml:space="preserve">Skill Sets and Educational Frameworks for Web Designers in Iran Tehran</w:t>
      </w:r>
    </w:p>
    <w:p>
      <w:pPr>
        <w:pStyle w:val="FirstParagraph"/>
      </w:pPr>
      <w:r>
        <w:t xml:space="preserve">Becoming a proficient</w:t>
      </w:r>
      <w:r>
        <w:t xml:space="preserve"> </w:t>
      </w:r>
      <w:r>
        <w:rPr>
          <w:iCs/>
          <w:i/>
          <w:bCs/>
          <w:b/>
        </w:rPr>
        <w:t xml:space="preserve">Web Designer</w:t>
      </w:r>
      <w:r>
        <w:t xml:space="preserve"> </w:t>
      </w:r>
      <w:r>
        <w:t xml:space="preserve">in</w:t>
      </w:r>
      <w:r>
        <w:t xml:space="preserve"> </w:t>
      </w:r>
      <w:r>
        <w:rPr>
          <w:iCs/>
          <w:i/>
          <w:bCs/>
          <w:b/>
        </w:rPr>
        <w:t xml:space="preserve">Iran Tehran</w:t>
      </w:r>
      <w:r>
        <w:t xml:space="preserve"> </w:t>
      </w:r>
      <w:r>
        <w:t xml:space="preserve">requires mastering both technical and creative competencies. Key skills include proficiency in design software (e.g., Adobe XD, Figma), knowledge of front-end development (HTML, CSS, JavaScript), and an understanding of user experience (UX) principles. Additionally,</w:t>
      </w:r>
      <w:r>
        <w:t xml:space="preserve"> </w:t>
      </w:r>
      <w:r>
        <w:rPr>
          <w:iCs/>
          <w:i/>
          <w:bCs/>
          <w:b/>
        </w:rPr>
        <w:t xml:space="preserve">Web Designer</w:t>
      </w:r>
      <w:r>
        <w:t xml:space="preserve">s must stay updated on emerging trends such as responsive design for mobile users and the integration of artificial intelligence in web interactivity.</w:t>
      </w:r>
    </w:p>
    <w:p>
      <w:pPr>
        <w:pStyle w:val="BodyText"/>
      </w:pPr>
      <w:r>
        <w:t xml:space="preserve">The educational landscape in</w:t>
      </w:r>
      <w:r>
        <w:t xml:space="preserve"> </w:t>
      </w:r>
      <w:r>
        <w:rPr>
          <w:iCs/>
          <w:i/>
          <w:bCs/>
          <w:b/>
        </w:rPr>
        <w:t xml:space="preserve">Iran Tehran</w:t>
      </w:r>
      <w:r>
        <w:t xml:space="preserve"> </w:t>
      </w:r>
      <w:r>
        <w:t xml:space="preserve">plays a critical role in nurturing these professionals. Universities such as the University of Tehran, Sharif University of Technology, and Amirkabir University offer programs that combine design theory with practical coding skills. However, due to international sanctions and limited access to foreign resources, many</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rely on self-directed learning through online platforms like Coursera, Udemy, or local workshops. This has led to a growing ecosystem of freelance designers and independent studios that contribute to the city’s digital economy.</w:t>
      </w:r>
    </w:p>
    <w:bookmarkEnd w:id="21"/>
    <w:bookmarkStart w:id="22" w:name="X10682608cfd8c64aef8bfb71e43acab5826a0ce"/>
    <w:p>
      <w:pPr>
        <w:pStyle w:val="Heading2"/>
      </w:pPr>
      <w:r>
        <w:t xml:space="preserve">Cultural and Economic Challenges Faced by Web Designers in Iran Tehran</w:t>
      </w:r>
    </w:p>
    <w:p>
      <w:pPr>
        <w:pStyle w:val="FirstParagraph"/>
      </w:pPr>
      <w:r>
        <w:rPr>
          <w:iCs/>
          <w:i/>
          <w:bCs/>
          <w:b/>
        </w:rPr>
        <w:t xml:space="preserve">Web Designer</w:t>
      </w:r>
      <w:r>
        <w:t xml:space="preserve">s in</w:t>
      </w:r>
      <w:r>
        <w:t xml:space="preserve"> </w:t>
      </w:r>
      <w:r>
        <w:rPr>
          <w:iCs/>
          <w:i/>
          <w:bCs/>
          <w:b/>
        </w:rPr>
        <w:t xml:space="preserve">Iran Tehran</w:t>
      </w:r>
      <w:r>
        <w:t xml:space="preserve"> </w:t>
      </w:r>
      <w:r>
        <w:t xml:space="preserve">operate within a complex socio-economic framework. While the city’s tech scene is vibrant, challenges such as limited funding for startups, restrictions on international collaboration, and fluctuations in currency exchange rates pose hurdles. Moreover, the political climate necessitates careful navigation of content policies; websites must comply with Iran’s laws regarding censorship and data privacy.</w:t>
      </w:r>
    </w:p>
    <w:p>
      <w:pPr>
        <w:pStyle w:val="BodyText"/>
      </w:pPr>
      <w:r>
        <w:t xml:space="preserve">Economically,</w:t>
      </w:r>
      <w:r>
        <w:t xml:space="preserve"> </w:t>
      </w:r>
      <w:r>
        <w:rPr>
          <w:iCs/>
          <w:i/>
          <w:bCs/>
          <w:b/>
        </w:rPr>
        <w:t xml:space="preserve">Web Designer</w:t>
      </w:r>
      <w:r>
        <w:t xml:space="preserve">s often face a paradox: while there is high demand for digital services, compensation may lag behind international standards. However, the rise of remote work and cross-border projects has enabled some professionals to collaborate with global clients, mitigating these financial constraints. Additionally, the proliferation of local e-commerce platforms has created opportunities for</w:t>
      </w:r>
      <w:r>
        <w:t xml:space="preserve"> </w:t>
      </w:r>
      <w:r>
        <w:rPr>
          <w:iCs/>
          <w:i/>
          <w:bCs/>
          <w:b/>
        </w:rPr>
        <w:t xml:space="preserve">Web Designer</w:t>
      </w:r>
      <w:r>
        <w:t xml:space="preserve">s to contribute to Iran’s burgeoning digital marketplace.</w:t>
      </w:r>
    </w:p>
    <w:bookmarkEnd w:id="22"/>
    <w:bookmarkStart w:id="23" w:name="Xfd61307eb23d5a3242959c8ede2ef4ff49a6c2e"/>
    <w:p>
      <w:pPr>
        <w:pStyle w:val="Heading2"/>
      </w:pPr>
      <w:r>
        <w:t xml:space="preserve">The Future of Web Design in Iran Tehran: Opportunities and Trends</w:t>
      </w:r>
    </w:p>
    <w:p>
      <w:pPr>
        <w:pStyle w:val="FirstParagraph"/>
      </w:pPr>
      <w:r>
        <w:t xml:space="preserve">The future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is poised for growth, driven by increasing internet penetration, government initiatives to promote digital literacy, and the rising prominence of tech entrepreneurship. Emerging trends such as voice search optimization, augmented reality (AR) integration, and sustainable web design are expected to shape the profession further.</w:t>
      </w:r>
    </w:p>
    <w:p>
      <w:pPr>
        <w:pStyle w:val="BodyText"/>
      </w:pPr>
      <w:r>
        <w:t xml:space="preserve">Culturally,</w:t>
      </w:r>
      <w:r>
        <w:t xml:space="preserve"> </w:t>
      </w:r>
      <w:r>
        <w:rPr>
          <w:iCs/>
          <w:i/>
          <w:bCs/>
          <w:b/>
        </w:rPr>
        <w:t xml:space="preserve">Web Designer</w:t>
      </w:r>
      <w:r>
        <w:t xml:space="preserve">s are also playing a role in preserving Iran’s heritage through digital storytelling. Projects that digitize historical artifacts or promote Iranian culture online demonstrate how</w:t>
      </w:r>
      <w:r>
        <w:t xml:space="preserve"> </w:t>
      </w:r>
      <w:r>
        <w:rPr>
          <w:iCs/>
          <w:i/>
          <w:bCs/>
          <w:b/>
        </w:rPr>
        <w:t xml:space="preserve">Web Designer</w:t>
      </w:r>
      <w:r>
        <w:t xml:space="preserve">s can bridge tradition and innovation. This dual focus on functionality and cultural relevance ensures that</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remain at the forefront of shaping both local and global digital experiences.</w:t>
      </w:r>
    </w:p>
    <w:bookmarkEnd w:id="23"/>
    <w:bookmarkStart w:id="24" w:name="X15e7767b5a383c189a3d72b87a2d22039a6057f"/>
    <w:p>
      <w:pPr>
        <w:pStyle w:val="Heading2"/>
      </w:pPr>
      <w:r>
        <w:t xml:space="preserve">Conclusion: The Integral Role of Web Designers in Iran Tehran’s Digital Evolution</w:t>
      </w:r>
    </w:p>
    <w:p>
      <w:pPr>
        <w:pStyle w:val="FirstParagraph"/>
      </w:pPr>
      <w:r>
        <w:t xml:space="preserve">In summary,</w:t>
      </w:r>
      <w:r>
        <w:t xml:space="preserve"> </w:t>
      </w:r>
      <w:r>
        <w:rPr>
          <w:iCs/>
          <w:i/>
          <w:bCs/>
          <w:b/>
        </w:rPr>
        <w:t xml:space="preserve">Web Designer</w:t>
      </w:r>
      <w:r>
        <w:t xml:space="preserve">s in</w:t>
      </w:r>
      <w:r>
        <w:t xml:space="preserve"> </w:t>
      </w:r>
      <w:r>
        <w:rPr>
          <w:iCs/>
          <w:i/>
          <w:bCs/>
          <w:b/>
        </w:rPr>
        <w:t xml:space="preserve">Iran Tehran</w:t>
      </w:r>
      <w:r>
        <w:t xml:space="preserve"> </w:t>
      </w:r>
      <w:r>
        <w:t xml:space="preserve">are vital contributors to the city’s digital transformation. Their work reflects a unique synthesis of technical excellence, cultural awareness, and adaptability to local and global contexts. Despite challenges such as economic constraints and regulatory complexities, the profession continues to thrive, fueled by a dynamic educational system, resilient entrepreneurial spirit, and an increasing appetite for digital innovation. As</w:t>
      </w:r>
      <w:r>
        <w:t xml:space="preserve"> </w:t>
      </w:r>
      <w:r>
        <w:rPr>
          <w:iCs/>
          <w:i/>
          <w:bCs/>
          <w:b/>
        </w:rPr>
        <w:t xml:space="preserve">Iran Tehran</w:t>
      </w:r>
      <w:r>
        <w:t xml:space="preserve"> </w:t>
      </w:r>
      <w:r>
        <w:t xml:space="preserve">solidifies its position as a regional tech hub, the role of</w:t>
      </w:r>
      <w:r>
        <w:t xml:space="preserve"> </w:t>
      </w:r>
      <w:r>
        <w:rPr>
          <w:iCs/>
          <w:i/>
          <w:bCs/>
          <w:b/>
        </w:rPr>
        <w:t xml:space="preserve">Web Designer</w:t>
      </w:r>
      <w:r>
        <w:t xml:space="preserve">s will only become more critical in driving progress and connectivity in the 21st century.</w:t>
      </w:r>
    </w:p>
    <w:p>
      <w:pPr>
        <w:pStyle w:val="BodyText"/>
      </w:pPr>
      <w:r>
        <w:t xml:space="preserve">This abstract academic document underscores the importance of fostering supportive policies, investing in digital infrastructure, and promoting international collaboration to empower</w:t>
      </w:r>
      <w:r>
        <w:t xml:space="preserve"> </w:t>
      </w:r>
      <w:r>
        <w:rPr>
          <w:iCs/>
          <w:i/>
          <w:bCs/>
          <w:b/>
        </w:rPr>
        <w:t xml:space="preserve">Web Designer</w:t>
      </w:r>
      <w:r>
        <w:t xml:space="preserve">s in</w:t>
      </w:r>
      <w:r>
        <w:t xml:space="preserve"> </w:t>
      </w:r>
      <w:r>
        <w:rPr>
          <w:iCs/>
          <w:i/>
          <w:bCs/>
          <w:b/>
        </w:rPr>
        <w:t xml:space="preserve">Iran Tehran</w:t>
      </w:r>
      <w:r>
        <w:t xml:space="preserve">. Their contributions are not only essential for Iran’s technological growth but also serve as a testament to the city’s capacity for creativity and resilience.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Web Designers in Iran Tehran</dc:title>
  <dc:creator/>
  <dc:language>en</dc:language>
  <cp:keywords/>
  <dcterms:created xsi:type="dcterms:W3CDTF">2026-07-14T14:37:15Z</dcterms:created>
  <dcterms:modified xsi:type="dcterms:W3CDTF">2026-07-14T14:37:15Z</dcterms:modified>
</cp:coreProperties>
</file>

<file path=docProps/custom.xml><?xml version="1.0" encoding="utf-8"?>
<Properties xmlns="http://schemas.openxmlformats.org/officeDocument/2006/custom-properties" xmlns:vt="http://schemas.openxmlformats.org/officeDocument/2006/docPropsVTypes"/>
</file>