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24" w:name="Xccac2c2fe3d6a502a6db9dc4b9e2c8cc27fe048"/>
    <w:p>
      <w:pPr>
        <w:pStyle w:val="Heading1"/>
      </w:pPr>
      <w:r>
        <w:t xml:space="preserve">Abstract Academic Document: The Role and Significance of a Web Designer in Japan, Tokyo</w:t>
      </w:r>
    </w:p>
    <w:p>
      <w:pPr>
        <w:pStyle w:val="FirstParagraph"/>
      </w:pPr>
      <w:r>
        <w:rPr>
          <w:bCs/>
          <w:b/>
        </w:rPr>
        <w:t xml:space="preserve">Abstract:</w:t>
      </w:r>
    </w:p>
    <w:p>
      <w:pPr>
        <w:pStyle w:val="BodyText"/>
      </w:pPr>
      <w:r>
        <w:t xml:space="preserve">In the rapidly evolving digital landscape, the role of a Web Designer has become increasingly pivotal in shaping user experiences and driving innovation. This academic abstract explores the unique dynamics of a Web Designer operating within Japan’s capital city, Tokyo—a metropolis renowned for its technological advancement, cultural richness, and global connectivity. The document analyzes how the intersection of tradition and modernity in Tokyo influences the practices, challenges, and opportunities faced by Web Designers in this region. It also emphasizes the academic relevance of understanding this profession through a localized lens to address both theoretical frameworks and practical applications specific to Japan’s context.</w:t>
      </w:r>
    </w:p>
    <w:p>
      <w:pPr>
        <w:pStyle w:val="BodyText"/>
      </w:pPr>
      <w:r>
        <w:t xml:space="preserve">Japan Tokyo stands as a global hub for technology, creativity, and design excellence. With its dense urban environment, advanced infrastructure, and high penetration of internet usage (over 95% of the population), the demand for skilled Web Designers has surged in recent years. This document highlights the academic significance of studying how Web Designers in Tokyo navigate a unique socio-cultural ecosystem while adhering to global standards. The analysis is structured around three key themes:</w:t>
      </w:r>
      <w:r>
        <w:t xml:space="preserve"> </w:t>
      </w:r>
      <w:r>
        <w:rPr>
          <w:bCs/>
          <w:b/>
        </w:rPr>
        <w:t xml:space="preserve">1) The Cultural and Technological Context of Tokyo, 2) Core Competencies Required for a Web Designer in Japan, and 3) Academic Implications for Future Research and Education.</w:t>
      </w:r>
    </w:p>
    <w:bookmarkStart w:id="20" w:name="Xfc76b2e120ea3449e400a33114daf8dd8d31521"/>
    <w:p>
      <w:pPr>
        <w:pStyle w:val="Heading2"/>
      </w:pPr>
      <w:r>
        <w:t xml:space="preserve">The Cultural and Technological Context of Tokyo</w:t>
      </w:r>
    </w:p>
    <w:p>
      <w:pPr>
        <w:pStyle w:val="FirstParagraph"/>
      </w:pPr>
      <w:r>
        <w:t xml:space="preserve">Tokyo’s cultural identity is a blend of ancient traditions and futuristic innovation. This duality profoundly influences the expectations of users interacting with digital platforms. Web Designers in Tokyo must balance aesthetic sensibilities rooted in Japanese minimalism, symmetry, and attention to detail with cutting-edge technologies such as artificial intelligence (AI), responsive design, and immersive user interfaces (UI). The city’s emphasis on</w:t>
      </w:r>
      <w:r>
        <w:t xml:space="preserve"> </w:t>
      </w:r>
      <w:r>
        <w:rPr>
          <w:iCs/>
          <w:i/>
        </w:rPr>
        <w:t xml:space="preserve">“wabi-sabi”</w:t>
      </w:r>
      <w:r>
        <w:t xml:space="preserve"> </w:t>
      </w:r>
      <w:r>
        <w:t xml:space="preserve">(the beauty of imperfection) and</w:t>
      </w:r>
      <w:r>
        <w:t xml:space="preserve"> </w:t>
      </w:r>
      <w:r>
        <w:rPr>
          <w:iCs/>
          <w:i/>
        </w:rPr>
        <w:t xml:space="preserve">“kintsugi”</w:t>
      </w:r>
      <w:r>
        <w:t xml:space="preserve"> </w:t>
      </w:r>
      <w:r>
        <w:t xml:space="preserve">(the art of repairing broken objects with gold) informs a design philosophy that values both functionality and emotional resonance.</w:t>
      </w:r>
    </w:p>
    <w:p>
      <w:pPr>
        <w:pStyle w:val="BodyText"/>
      </w:pPr>
      <w:r>
        <w:t xml:space="preserve">The technological landscape in Tokyo is equally dynamic. As the world’s most populous metropolitan area, it hosts a thriving ecosystem of startups, multinational corporations, and creative agencies. Web Designers here often collaborate with developers, marketers, and stakeholders to create websites that reflect Japan’s unique digital culture. For instance, the widespread use of mobile devices (smartphones are the primary access point for 70% of internet users in Japan) necessitates a strong focus on</w:t>
      </w:r>
      <w:r>
        <w:t xml:space="preserve"> </w:t>
      </w:r>
      <w:r>
        <w:rPr>
          <w:iCs/>
          <w:i/>
        </w:rPr>
        <w:t xml:space="preserve">“mobile-first”</w:t>
      </w:r>
      <w:r>
        <w:t xml:space="preserve"> </w:t>
      </w:r>
      <w:r>
        <w:t xml:space="preserve">design principles. Additionally, the integration of Japanese language nuances—such as honorifics and kanji characters—demands precision in typography, color schemes, and navigational structures.</w:t>
      </w:r>
    </w:p>
    <w:bookmarkEnd w:id="20"/>
    <w:bookmarkStart w:id="21" w:name="Xfac262effd50b768e6f306d5c8f760f8ed0c6e2"/>
    <w:p>
      <w:pPr>
        <w:pStyle w:val="Heading2"/>
      </w:pPr>
      <w:r>
        <w:t xml:space="preserve">Core Competencies for a Web Designer in Japan Tokyo</w:t>
      </w:r>
    </w:p>
    <w:p>
      <w:pPr>
        <w:pStyle w:val="FirstParagraph"/>
      </w:pPr>
      <w:r>
        <w:t xml:space="preserve">A Web Designer in Tokyo must possess a diverse skill set to cater to both local and international audiences. Key competencies include:</w:t>
      </w:r>
    </w:p>
    <w:p>
      <w:pPr>
        <w:numPr>
          <w:ilvl w:val="0"/>
          <w:numId w:val="1001"/>
        </w:numPr>
        <w:pStyle w:val="Compact"/>
      </w:pPr>
      <w:r>
        <w:rPr>
          <w:bCs/>
          <w:b/>
        </w:rPr>
        <w:t xml:space="preserve">Cultural Sensitivity:</w:t>
      </w:r>
      <w:r>
        <w:t xml:space="preserve"> </w:t>
      </w:r>
      <w:r>
        <w:t xml:space="preserve">Understanding Japanese aesthetics, etiquette, and user behavior to design interfaces that resonate with local users while remaining accessible globally.</w:t>
      </w:r>
    </w:p>
    <w:p>
      <w:pPr>
        <w:numPr>
          <w:ilvl w:val="0"/>
          <w:numId w:val="1001"/>
        </w:numPr>
        <w:pStyle w:val="Compact"/>
      </w:pPr>
      <w:r>
        <w:rPr>
          <w:bCs/>
          <w:b/>
        </w:rPr>
        <w:t xml:space="preserve">Tech Proficiency:</w:t>
      </w:r>
      <w:r>
        <w:t xml:space="preserve"> </w:t>
      </w:r>
      <w:r>
        <w:t xml:space="preserve">Mastery of tools like Adobe XD, Figma, Sketch, and coding languages such as HTML5, CSS3, JavaScript (including frameworks like React or Vue.js) is essential.</w:t>
      </w:r>
    </w:p>
    <w:p>
      <w:pPr>
        <w:numPr>
          <w:ilvl w:val="0"/>
          <w:numId w:val="1001"/>
        </w:numPr>
        <w:pStyle w:val="Compact"/>
      </w:pPr>
      <w:r>
        <w:rPr>
          <w:bCs/>
          <w:b/>
        </w:rPr>
        <w:t xml:space="preserve">Multilingual Adaptability:</w:t>
      </w:r>
      <w:r>
        <w:t xml:space="preserve"> </w:t>
      </w:r>
      <w:r>
        <w:t xml:space="preserve">Designing for English-speaking clients while incorporating Japanese language support and regional dialects (e.g., Kansai-ben in Osaka or Hokkaido’s unique expressions).</w:t>
      </w:r>
    </w:p>
    <w:p>
      <w:pPr>
        <w:numPr>
          <w:ilvl w:val="0"/>
          <w:numId w:val="1001"/>
        </w:numPr>
        <w:pStyle w:val="Compact"/>
      </w:pPr>
      <w:r>
        <w:rPr>
          <w:bCs/>
          <w:b/>
        </w:rPr>
        <w:t xml:space="preserve">Sustainability Practices:</w:t>
      </w:r>
      <w:r>
        <w:t xml:space="preserve"> </w:t>
      </w:r>
      <w:r>
        <w:t xml:space="preserve">Aligning with Japan’s commitment to environmental sustainability by optimizing website performance to reduce energy consumption, such as minimizing file sizes and leveraging eco-friendly hosting solutions.</w:t>
      </w:r>
    </w:p>
    <w:p>
      <w:pPr>
        <w:pStyle w:val="FirstParagraph"/>
      </w:pPr>
      <w:r>
        <w:t xml:space="preserve">Moreover, Web Designers in Tokyo often engage in cross-disciplinary projects. For example, they may collaborate with UX researchers to test designs with Japanese users who have distinct preferences for subtle animations or interactive elements inspired by traditional arts like</w:t>
      </w:r>
      <w:r>
        <w:t xml:space="preserve"> </w:t>
      </w:r>
      <w:r>
        <w:rPr>
          <w:iCs/>
          <w:i/>
        </w:rPr>
        <w:t xml:space="preserve">kabuki</w:t>
      </w:r>
      <w:r>
        <w:t xml:space="preserve"> </w:t>
      </w:r>
      <w:r>
        <w:t xml:space="preserve">or</w:t>
      </w:r>
      <w:r>
        <w:t xml:space="preserve"> </w:t>
      </w:r>
      <w:r>
        <w:rPr>
          <w:iCs/>
          <w:i/>
        </w:rPr>
        <w:t xml:space="preserve">ikebana</w:t>
      </w:r>
      <w:r>
        <w:t xml:space="preserve">. The ability to translate cultural symbolism into digital design is a critical differentiator for success in this market.</w:t>
      </w:r>
    </w:p>
    <w:bookmarkEnd w:id="21"/>
    <w:bookmarkStart w:id="22" w:name="Xaafe0a09825d282b3e706a6d080f121aeb74bd2"/>
    <w:p>
      <w:pPr>
        <w:pStyle w:val="Heading2"/>
      </w:pPr>
      <w:r>
        <w:t xml:space="preserve">Academic Implications: Research, Education, and Future Trends</w:t>
      </w:r>
    </w:p>
    <w:p>
      <w:pPr>
        <w:pStyle w:val="FirstParagraph"/>
      </w:pPr>
      <w:r>
        <w:t xml:space="preserve">The role of a Web Designer in Tokyo offers fertile ground for academic research. Scholars can explore questions such as:</w:t>
      </w:r>
    </w:p>
    <w:p>
      <w:pPr>
        <w:numPr>
          <w:ilvl w:val="0"/>
          <w:numId w:val="1002"/>
        </w:numPr>
        <w:pStyle w:val="Compact"/>
      </w:pPr>
      <w:r>
        <w:rPr>
          <w:bCs/>
          <w:b/>
        </w:rPr>
        <w:t xml:space="preserve">Cultural Hybridity in Design:</w:t>
      </w:r>
      <w:r>
        <w:t xml:space="preserve"> </w:t>
      </w:r>
      <w:r>
        <w:t xml:space="preserve">How do Web Designers reconcile Japan’s traditional values with global design trends?</w:t>
      </w:r>
    </w:p>
    <w:p>
      <w:pPr>
        <w:numPr>
          <w:ilvl w:val="0"/>
          <w:numId w:val="1002"/>
        </w:numPr>
        <w:pStyle w:val="Compact"/>
      </w:pPr>
      <w:r>
        <w:rPr>
          <w:bCs/>
          <w:b/>
        </w:rPr>
        <w:t xml:space="preserve">Educational Frameworks:</w:t>
      </w:r>
      <w:r>
        <w:t xml:space="preserve"> </w:t>
      </w:r>
      <w:r>
        <w:t xml:space="preserve">What curricula should universities or vocational institutions adopt to prepare students for the demands of Tokyo’s digital economy?</w:t>
      </w:r>
    </w:p>
    <w:p>
      <w:pPr>
        <w:numPr>
          <w:ilvl w:val="0"/>
          <w:numId w:val="1002"/>
        </w:numPr>
        <w:pStyle w:val="Compact"/>
      </w:pPr>
      <w:r>
        <w:rPr>
          <w:bCs/>
          <w:b/>
        </w:rPr>
        <w:t xml:space="preserve">Ethical Considerations:</w:t>
      </w:r>
      <w:r>
        <w:t xml:space="preserve"> </w:t>
      </w:r>
      <w:r>
        <w:t xml:space="preserve">How do issues like data privacy (e.g., Japan’s Act on the Protection of Personal Information) influence design decisions in a highly regulated environment?</w:t>
      </w:r>
    </w:p>
    <w:p>
      <w:pPr>
        <w:pStyle w:val="FirstParagraph"/>
      </w:pPr>
      <w:r>
        <w:t xml:space="preserve">Academic institutions in Tokyo, such as the University of Tokyo or Waseda University, have already begun integrating case studies on Japanese web design into their programs. These studies emphasize hands-on learning through projects that simulate real-world challenges faced by Web Designers in the city. For instance, students might redesign a local tourist attraction’s website to highlight its historical significance while ensuring seamless navigation for both domestic and international visitors.</w:t>
      </w:r>
    </w:p>
    <w:p>
      <w:pPr>
        <w:pStyle w:val="BodyText"/>
      </w:pPr>
      <w:r>
        <w:t xml:space="preserve">Looking ahead, emerging technologies like augmented reality (AR), virtual reality (VR), and blockchain are expected to reshape the role of Web Designers in Tokyo. Researchers should investigate how these innovations can be localized to align with Japan’s unique cultural context. For example, AR could be used to create interactive experiences that blend virtual elements with traditional Japanese landscapes, such as digital koi ponds or AI-generated haiku on a website.</w:t>
      </w:r>
    </w:p>
    <w:bookmarkEnd w:id="22"/>
    <w:bookmarkStart w:id="23" w:name="conclusion"/>
    <w:p>
      <w:pPr>
        <w:pStyle w:val="Heading2"/>
      </w:pPr>
      <w:r>
        <w:t xml:space="preserve">Conclusion</w:t>
      </w:r>
    </w:p>
    <w:p>
      <w:pPr>
        <w:pStyle w:val="FirstParagraph"/>
      </w:pPr>
      <w:r>
        <w:t xml:space="preserve">The Web Designer in Japan Tokyo represents a fascinating intersection of tradition, technology, and innovation. This academic abstract underscores the importance of contextualizing the profession within Japan’s socio-cultural and technological environment. By examining the challenges and opportunities faced by Web Designers in Tokyo, this document contributes to a broader understanding of how digital design can be both globally relevant and locally meaningful. Future research should continue to explore this dynamic field, ensuring that academic frameworks remain aligned with the evolving needs of professionals operating in one of the world’s most technologically advanced cities.</w:t>
      </w:r>
    </w:p>
    <w:p>
      <w:pPr>
        <w:pStyle w:val="BodyText"/>
      </w:pPr>
      <w:r>
        <w:rPr>
          <w:bCs/>
          <w:b/>
        </w:rPr>
        <w:t xml:space="preserve">Keywords:</w:t>
      </w:r>
      <w:r>
        <w:t xml:space="preserve"> </w:t>
      </w:r>
      <w:r>
        <w:t xml:space="preserve">Web Designer, Japan Tokyo, Digital Design, Cultural Context, Academic Research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Japan Tokyo</dc:title>
  <dc:creator/>
  <dc:language>en</dc:language>
  <cp:keywords/>
  <dcterms:created xsi:type="dcterms:W3CDTF">2026-07-20T08:24:03Z</dcterms:created>
  <dcterms:modified xsi:type="dcterms:W3CDTF">2026-07-20T08:24:03Z</dcterms:modified>
</cp:coreProperties>
</file>

<file path=docProps/custom.xml><?xml version="1.0" encoding="utf-8"?>
<Properties xmlns="http://schemas.openxmlformats.org/officeDocument/2006/custom-properties" xmlns:vt="http://schemas.openxmlformats.org/officeDocument/2006/docPropsVTypes"/>
</file>