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e0ae93b847d2c536dc70395cad3e1e64cefebb"/>
    <w:p>
      <w:pPr>
        <w:pStyle w:val="Heading1"/>
      </w:pPr>
      <w:r>
        <w:t xml:space="preserve">Abstract Academic Document: The Role of Web Designers in the Digital Economy of Spain, Madrid</w:t>
      </w:r>
    </w:p>
    <w:bookmarkStart w:id="20" w:name="introduction"/>
    <w:p>
      <w:pPr>
        <w:pStyle w:val="Heading2"/>
      </w:pPr>
      <w:r>
        <w:t xml:space="preserve">Introduction</w:t>
      </w:r>
    </w:p>
    <w:p>
      <w:pPr>
        <w:pStyle w:val="FirstParagraph"/>
      </w:pPr>
      <w:r>
        <w:t xml:space="preserve">The field of web design has evolved into a critical component of modern business and communication strategies, particularly in regions like Madrid, Spain. As a hub for innovation and culture within the European Union, Madrid presents unique opportunities and challenges for professionals specializing in web design. This academic abstract explores the multifaceted role of web designers in shaping digital landscapes within Spain’s capital city. It examines their contributions to economic growth, cultural representation, and technological advancement while addressing the specific demands of a market that blends traditional values with cutting-edge digital trends.</w:t>
      </w:r>
    </w:p>
    <w:bookmarkEnd w:id="20"/>
    <w:bookmarkStart w:id="21" w:name="Xea5ddde0d0507c00d619976bd1eb4111c919195"/>
    <w:p>
      <w:pPr>
        <w:pStyle w:val="Heading2"/>
      </w:pPr>
      <w:r>
        <w:t xml:space="preserve">Contextual Analysis: Spain and Madrid’s Digital Landscape</w:t>
      </w:r>
    </w:p>
    <w:p>
      <w:pPr>
        <w:pStyle w:val="FirstParagraph"/>
      </w:pPr>
      <w:r>
        <w:t xml:space="preserve">Spain has experienced rapid digital transformation over the past decade, driven by government initiatives to promote e-governance, entrepreneurship, and technological education. Madrid, as the political and economic heart of Spain, has emerged as a central node in this digital revolution. The city hosts numerous multinational corporations, startups, and creative agencies that rely heavily on skilled web designers to establish an online presence. According to the 2023 report by Spain’s Ministry of Industry and Competitiveness, Madrid accounts for over 30% of the country’s digital innovation investments, making it a prime location for web design professionals.</w:t>
      </w:r>
    </w:p>
    <w:p>
      <w:pPr>
        <w:pStyle w:val="BodyText"/>
      </w:pPr>
      <w:r>
        <w:t xml:space="preserve">Web designers in Madrid must navigate a landscape shaped by both local cultural preferences and global technological standards. For instance, Spanish consumers prioritize user-friendly interfaces that reflect regional aesthetics—such as vibrant color schemes and concise content delivery. Additionally, the widespread use of Spanish as the primary language necessitates bilingual or multilingual web design solutions to cater to diverse audiences.</w:t>
      </w:r>
    </w:p>
    <w:bookmarkEnd w:id="21"/>
    <w:bookmarkStart w:id="22" w:name="Xdd628c46cf4b2511a94f4500b07bd154262a167"/>
    <w:p>
      <w:pPr>
        <w:pStyle w:val="Heading2"/>
      </w:pPr>
      <w:r>
        <w:t xml:space="preserve">The Role of Web Designers in Madrid’s Economic and Cultural Framework</w:t>
      </w:r>
    </w:p>
    <w:p>
      <w:pPr>
        <w:pStyle w:val="FirstParagraph"/>
      </w:pPr>
      <w:r>
        <w:t xml:space="preserve">Web designers in Madrid serve as intermediaries between businesses and their digital audiences. Their work extends beyond visual design; it encompasses user experience (UX) research, responsive design for mobile users, and integration of emerging technologies like artificial intelligence (AI) and augmented reality (AR). For example, Madrid-based e-commerce platforms often require web designers to implement real-time translation tools or localized payment gateways to appeal to both domestic and international customers.</w:t>
      </w:r>
    </w:p>
    <w:p>
      <w:pPr>
        <w:pStyle w:val="BodyText"/>
      </w:pPr>
      <w:r>
        <w:t xml:space="preserve">Furthermore, the city’s rich cultural heritage provides a unique canvas for web designers. Projects such as virtual museum tours of the Prado Museum or interactive timelines of Madrid’s history demonstrate how digital design can preserve and promote cultural identity. Web designers in this context must balance aesthetic innovation with historical accuracy, ensuring that digital representations resonate with both locals and global audiences.</w:t>
      </w:r>
    </w:p>
    <w:bookmarkEnd w:id="22"/>
    <w:bookmarkStart w:id="23" w:name="X09c34bfe7ddf9f5623c093fe9031effe720840d"/>
    <w:p>
      <w:pPr>
        <w:pStyle w:val="Heading2"/>
      </w:pPr>
      <w:r>
        <w:t xml:space="preserve">Skills and Competencies Required for Web Designers in Madrid</w:t>
      </w:r>
    </w:p>
    <w:p>
      <w:pPr>
        <w:pStyle w:val="FirstParagraph"/>
      </w:pPr>
      <w:r>
        <w:t xml:space="preserve">To thrive in Madrid’s competitive market, web designers must possess a diverse skill set. Technical proficiency in programming languages such as HTML5, CSS3, JavaScript, and frameworks like React.js or Angular is essential. However, the demand extends beyond coding; soft skills such as communication, project management (especially when collaborating with non-technical stakeholders), and an understanding of Spanish business practices are equally important.</w:t>
      </w:r>
    </w:p>
    <w:p>
      <w:pPr>
        <w:pStyle w:val="BodyText"/>
      </w:pPr>
      <w:r>
        <w:t xml:space="preserve">Educational institutions in Madrid play a pivotal role in shaping future web designers. Universities like Universidad Complutense de Madrid and Universidad Politécnica de Madrid offer specialized programs that emphasize both theoretical knowledge and practical experience through internships with local tech companies. These programs often include modules on digital accessibility, which aligns with Spain’s national policies promoting inclusive design standards.</w:t>
      </w:r>
    </w:p>
    <w:bookmarkEnd w:id="23"/>
    <w:bookmarkStart w:id="24" w:name="Xd0118137940471c3d63519e4d844b36290280c2"/>
    <w:p>
      <w:pPr>
        <w:pStyle w:val="Heading2"/>
      </w:pPr>
      <w:r>
        <w:t xml:space="preserve">Challenges Facing Web Designers in Madrid</w:t>
      </w:r>
    </w:p>
    <w:p>
      <w:pPr>
        <w:pStyle w:val="FirstParagraph"/>
      </w:pPr>
      <w:r>
        <w:t xml:space="preserve">Despite the opportunities, web designers in Madrid encounter unique challenges. One significant hurdle is the high competition within a saturated market. The city attracts freelance and corporate designers from across Europe, necessitating continuous upskilling to remain competitive. Additionally, clients often have unrealistic expectations regarding project timelines and budgets, requiring web designers to manage these demands effectively.</w:t>
      </w:r>
    </w:p>
    <w:p>
      <w:pPr>
        <w:pStyle w:val="BodyText"/>
      </w:pPr>
      <w:r>
        <w:t xml:space="preserve">Another challenge lies in adapting to Spain’s regulatory environment. For instance, the General Data Protection Regulation (GDPR) imposes strict requirements on data privacy, compelling web designers to ensure compliance through secure coding practices and transparent user policies. This adds an extra layer of complexity to projects involving customer data collection or personalization features.</w:t>
      </w:r>
    </w:p>
    <w:bookmarkEnd w:id="24"/>
    <w:bookmarkStart w:id="25" w:name="X098908d79ff6b0aaa728e3c2d417e204f9edec4"/>
    <w:p>
      <w:pPr>
        <w:pStyle w:val="Heading2"/>
      </w:pPr>
      <w:r>
        <w:t xml:space="preserve">Opportunities for Web Designers in Madrid</w:t>
      </w:r>
    </w:p>
    <w:p>
      <w:pPr>
        <w:pStyle w:val="FirstParagraph"/>
      </w:pPr>
      <w:r>
        <w:t xml:space="preserve">The growing emphasis on digital transformation in Spain’s public sector presents lucrative opportunities for web designers. Initiatives such as Madrid’s Smart City program require the development of user-friendly platforms to enhance civic engagement and administrative efficiency. Similarly, the rise of remote work has led to increased demand for virtual collaboration tools, with many Madrid-based startups seeking designers capable of creating seamless digital experiences.</w:t>
      </w:r>
    </w:p>
    <w:p>
      <w:pPr>
        <w:pStyle w:val="BodyText"/>
      </w:pPr>
      <w:r>
        <w:t xml:space="preserve">Globalization also opens doors for web designers in Madrid to work with international clients. The city’s strategic location in Europe facilitates partnerships with companies in Germany, France, and the UK. Web designers who understand multilingual SEO strategies or cultural nuances can position themselves as experts in this cross-border market.</w:t>
      </w:r>
    </w:p>
    <w:bookmarkEnd w:id="25"/>
    <w:bookmarkStart w:id="26" w:name="conclusion"/>
    <w:p>
      <w:pPr>
        <w:pStyle w:val="Heading2"/>
      </w:pPr>
      <w:r>
        <w:t xml:space="preserve">Conclusion</w:t>
      </w:r>
    </w:p>
    <w:p>
      <w:pPr>
        <w:pStyle w:val="FirstParagraph"/>
      </w:pPr>
      <w:r>
        <w:t xml:space="preserve">In conclusion, the role of web designers in Madrid is integral to Spain’s digital economy and cultural identity. As a city at the intersection of tradition and innovation, Madrid demands professionals who can harmonize aesthetic creativity with technical expertise. The challenges faced by web designers in this region—such as regulatory compliance and market competition—are offset by opportunities in public sector projects, international collaboration, and the vibrant tech ecosystem.</w:t>
      </w:r>
    </w:p>
    <w:p>
      <w:pPr>
        <w:pStyle w:val="BodyText"/>
      </w:pPr>
      <w:r>
        <w:t xml:space="preserve">This academic abstract underscores the importance of continuous education and adaptability for web designers operating in Spain’s capital. By leveraging Madrid’s unique position as a European tech hub, professionals can contribute to both local economic growth and global digital trends. Future research should explore how emerging technologies like AI-driven design tools might further reshape the profession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Spain Madrid</dc:title>
  <dc:creator/>
  <dc:language>en</dc:language>
  <cp:keywords/>
  <dcterms:created xsi:type="dcterms:W3CDTF">2026-04-30T13:43:27Z</dcterms:created>
  <dcterms:modified xsi:type="dcterms:W3CDTF">2026-04-30T13:43:27Z</dcterms:modified>
</cp:coreProperties>
</file>

<file path=docProps/custom.xml><?xml version="1.0" encoding="utf-8"?>
<Properties xmlns="http://schemas.openxmlformats.org/officeDocument/2006/custom-properties" xmlns:vt="http://schemas.openxmlformats.org/officeDocument/2006/docPropsVTypes"/>
</file>