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b1892348b2efcfab1b8a6b3eaca3704a0980a93"/>
    <w:p>
      <w:pPr>
        <w:pStyle w:val="Heading1"/>
      </w:pPr>
      <w:r>
        <w:t xml:space="preserve">Abstract Academic Document: The Role of Web Designers in Shaping Digital Transformation in Vietnam Ho Chi Minh City</w:t>
      </w:r>
    </w:p>
    <w:p>
      <w:pPr>
        <w:pStyle w:val="FirstParagraph"/>
      </w:pPr>
      <w:r>
        <w:t xml:space="preserve">This abstract academic document explores the critical role of</w:t>
      </w:r>
      <w:r>
        <w:t xml:space="preserve"> </w:t>
      </w:r>
      <w:r>
        <w:rPr>
          <w:bCs/>
          <w:b/>
        </w:rPr>
        <w:t xml:space="preserve">Web Designer</w:t>
      </w:r>
      <w:r>
        <w:t xml:space="preserve"> </w:t>
      </w:r>
      <w:r>
        <w:t xml:space="preserve">professionals within the context of</w:t>
      </w:r>
      <w:r>
        <w:t xml:space="preserve"> </w:t>
      </w:r>
      <w:r>
        <w:rPr>
          <w:bCs/>
          <w:b/>
        </w:rPr>
        <w:t xml:space="preserve">Vietnam Ho Chi Minh City</w:t>
      </w:r>
      <w:r>
        <w:t xml:space="preserve">, a rapidly evolving hub for technology, innovation, and digital entrepreneurship. As one of Southeast Asia’s most dynamic urban centers, Ho Chi Minh City (HCMC) has emerged as a key player in Vietnam’s digital economy. The city’s unique blend of cultural heritage, economic growth, and technological infrastructure creates a fertile ground for</w:t>
      </w:r>
      <w:r>
        <w:t xml:space="preserve"> </w:t>
      </w:r>
      <w:r>
        <w:rPr>
          <w:bCs/>
          <w:b/>
        </w:rPr>
        <w:t xml:space="preserve">Web Designer</w:t>
      </w:r>
      <w:r>
        <w:t xml:space="preserve">s to contribute to the development of digital ecosystems that cater to both local and international markets. This study aims to analyze the challenges, opportunities, and evolving demands placed on</w:t>
      </w:r>
      <w:r>
        <w:t xml:space="preserve"> </w:t>
      </w:r>
      <w:r>
        <w:rPr>
          <w:bCs/>
          <w:b/>
        </w:rPr>
        <w:t xml:space="preserve">Web Designer</w:t>
      </w:r>
      <w:r>
        <w:t xml:space="preserve">s in HCMC while emphasizing their significance in driving Vietnam’s digital transformation.</w:t>
      </w:r>
    </w:p>
    <w:p>
      <w:pPr>
        <w:pStyle w:val="BodyText"/>
      </w:pPr>
      <w:r>
        <w:t xml:space="preserve">The</w:t>
      </w:r>
      <w:r>
        <w:t xml:space="preserve"> </w:t>
      </w:r>
      <w:r>
        <w:rPr>
          <w:bCs/>
          <w:b/>
        </w:rPr>
        <w:t xml:space="preserve">Vietnam Ho Chi Minh City</w:t>
      </w:r>
      <w:r>
        <w:t xml:space="preserve"> </w:t>
      </w:r>
      <w:r>
        <w:t xml:space="preserve">region has witnessed a surge in digital adoption over the past decade. The proliferation of e-commerce platforms, fintech services, and online education systems has intensified the demand for skilled</w:t>
      </w:r>
      <w:r>
        <w:t xml:space="preserve"> </w:t>
      </w:r>
      <w:r>
        <w:rPr>
          <w:bCs/>
          <w:b/>
        </w:rPr>
        <w:t xml:space="preserve">Web Designer</w:t>
      </w:r>
      <w:r>
        <w:t xml:space="preserve">s who can create intuitive user interfaces (UI) and seamless user experiences (UX). With over 70% of Vietnam’s internet users concentrated in urban centers like HCMC, the need for aesthetically pleasing yet functional web designs has become a priority for businesses aiming to capture market share. This document highlights how</w:t>
      </w:r>
      <w:r>
        <w:t xml:space="preserve"> </w:t>
      </w:r>
      <w:r>
        <w:rPr>
          <w:bCs/>
          <w:b/>
        </w:rPr>
        <w:t xml:space="preserve">Web Designer</w:t>
      </w:r>
      <w:r>
        <w:t xml:space="preserve">s in HCMC are at the forefront of this shift, translating business objectives into visually compelling and technically robust digital solutions.</w:t>
      </w:r>
    </w:p>
    <w:p>
      <w:pPr>
        <w:pStyle w:val="BodyText"/>
      </w:pPr>
      <w:r>
        <w:t xml:space="preserve">The role of a</w:t>
      </w:r>
      <w:r>
        <w:t xml:space="preserve"> </w:t>
      </w:r>
      <w:r>
        <w:rPr>
          <w:bCs/>
          <w:b/>
        </w:rPr>
        <w:t xml:space="preserve">Web Designer</w:t>
      </w:r>
      <w:r>
        <w:t xml:space="preserve"> </w:t>
      </w:r>
      <w:r>
        <w:t xml:space="preserve">extends beyond aesthetic design; it encompasses understanding user behavior, mastering front-end development frameworks (such as React and Vue.js), and integrating responsive design principles to ensure cross-platform compatibility. In</w:t>
      </w:r>
      <w:r>
        <w:t xml:space="preserve"> </w:t>
      </w:r>
      <w:r>
        <w:rPr>
          <w:bCs/>
          <w:b/>
        </w:rPr>
        <w:t xml:space="preserve">Vietnam Ho Chi Minh City</w:t>
      </w:r>
      <w:r>
        <w:t xml:space="preserve">, where mobile internet penetration exceeds 90%, the emphasis on mobile-first web design has become non-negotiable.</w:t>
      </w:r>
      <w:r>
        <w:t xml:space="preserve"> </w:t>
      </w:r>
      <w:r>
        <w:rPr>
          <w:bCs/>
          <w:b/>
        </w:rPr>
        <w:t xml:space="preserve">Web Designer</w:t>
      </w:r>
      <w:r>
        <w:t xml:space="preserve">s must also navigate the complexities of multilingual content and cultural nuances, particularly when designing for both domestic audiences and international clients. This adaptability is a hallmark of successful</w:t>
      </w:r>
      <w:r>
        <w:t xml:space="preserve"> </w:t>
      </w:r>
      <w:r>
        <w:rPr>
          <w:bCs/>
          <w:b/>
        </w:rPr>
        <w:t xml:space="preserve">Web Designer</w:t>
      </w:r>
      <w:r>
        <w:t xml:space="preserve">s in HCMC, where globalization has made the digital landscape increasingly diverse.</w:t>
      </w:r>
    </w:p>
    <w:p>
      <w:pPr>
        <w:pStyle w:val="BodyText"/>
      </w:pPr>
      <w:r>
        <w:t xml:space="preserve">Despite these opportunities,</w:t>
      </w:r>
      <w:r>
        <w:t xml:space="preserve"> </w:t>
      </w:r>
      <w:r>
        <w:rPr>
          <w:bCs/>
          <w:b/>
        </w:rPr>
        <w:t xml:space="preserve">Web Designer</w:t>
      </w:r>
      <w:r>
        <w:t xml:space="preserve">s in</w:t>
      </w:r>
      <w:r>
        <w:t xml:space="preserve"> </w:t>
      </w:r>
      <w:r>
        <w:rPr>
          <w:bCs/>
          <w:b/>
        </w:rPr>
        <w:t xml:space="preserve">Vietnam Ho Chi Minh City</w:t>
      </w:r>
      <w:r>
        <w:t xml:space="preserve"> </w:t>
      </w:r>
      <w:r>
        <w:t xml:space="preserve">face several challenges. Rapid technological advancements require continuous upskilling to stay competitive. For instance, the adoption of artificial intelligence (AI) and machine learning tools in web design demands proficiency in emerging technologies like generative adversarial networks (GANs) for image generation or chatbot integrations. Additionally, the influx of international tech companies and outsourcing firms has heightened competition, forcing local</w:t>
      </w:r>
      <w:r>
        <w:t xml:space="preserve"> </w:t>
      </w:r>
      <w:r>
        <w:rPr>
          <w:bCs/>
          <w:b/>
        </w:rPr>
        <w:t xml:space="preserve">Web Designer</w:t>
      </w:r>
      <w:r>
        <w:t xml:space="preserve">s to differentiate themselves through niche expertise or innovative portfolio showcases.</w:t>
      </w:r>
    </w:p>
    <w:p>
      <w:pPr>
        <w:pStyle w:val="BodyText"/>
      </w:pPr>
      <w:r>
        <w:t xml:space="preserve">The academic significance of this study lies in its examination of how</w:t>
      </w:r>
      <w:r>
        <w:t xml:space="preserve"> </w:t>
      </w:r>
      <w:r>
        <w:rPr>
          <w:bCs/>
          <w:b/>
        </w:rPr>
        <w:t xml:space="preserve">Vietnam Ho Chi Minh City</w:t>
      </w:r>
      <w:r>
        <w:t xml:space="preserve">’s socio-economic context influences the training, practice, and career trajectories of</w:t>
      </w:r>
      <w:r>
        <w:t xml:space="preserve"> </w:t>
      </w:r>
      <w:r>
        <w:rPr>
          <w:bCs/>
          <w:b/>
        </w:rPr>
        <w:t xml:space="preserve">Web Designer</w:t>
      </w:r>
      <w:r>
        <w:t xml:space="preserve">s. Local universities and vocational institutions in HCMC have begun to incorporate design thinking and agile development methodologies into their curricula, yet a skills gap persists between academic training and industry requirements. This document argues that bridging this gap through industry-academia collaborations is essential for cultivating a workforce capable of meeting the evolving demands of</w:t>
      </w:r>
      <w:r>
        <w:t xml:space="preserve"> </w:t>
      </w:r>
      <w:r>
        <w:rPr>
          <w:bCs/>
          <w:b/>
        </w:rPr>
        <w:t xml:space="preserve">Vietnam Ho Chi Minh City</w:t>
      </w:r>
      <w:r>
        <w:t xml:space="preserve">’s digital economy.</w:t>
      </w:r>
    </w:p>
    <w:p>
      <w:pPr>
        <w:pStyle w:val="BodyText"/>
      </w:pPr>
      <w:r>
        <w:t xml:space="preserve">Cultural and linguistic factors also play a pivotal role in shaping the work of</w:t>
      </w:r>
      <w:r>
        <w:t xml:space="preserve"> </w:t>
      </w:r>
      <w:r>
        <w:rPr>
          <w:bCs/>
          <w:b/>
        </w:rPr>
        <w:t xml:space="preserve">Web Designer</w:t>
      </w:r>
      <w:r>
        <w:t xml:space="preserve">s. In HCMC, where Vietnamese culture values community and personal relationships,</w:t>
      </w:r>
      <w:r>
        <w:t xml:space="preserve"> </w:t>
      </w:r>
      <w:r>
        <w:rPr>
          <w:bCs/>
          <w:b/>
        </w:rPr>
        <w:t xml:space="preserve">Web Designer</w:t>
      </w:r>
      <w:r>
        <w:t xml:space="preserve">s must balance aesthetic trends with local user preferences. For example, color schemes that resonate with Southeast Asian audiences (such as warm tones and bold typography) are often prioritized over Western minimalism. This cultural sensitivity is a critical differentiator for</w:t>
      </w:r>
      <w:r>
        <w:t xml:space="preserve"> </w:t>
      </w:r>
      <w:r>
        <w:rPr>
          <w:bCs/>
          <w:b/>
        </w:rPr>
        <w:t xml:space="preserve">Web Designer</w:t>
      </w:r>
      <w:r>
        <w:t xml:space="preserve">s in HCMC, enabling them to create designs that are both globally compatible and locally relevant.</w:t>
      </w:r>
    </w:p>
    <w:p>
      <w:pPr>
        <w:pStyle w:val="BodyText"/>
      </w:pPr>
      <w:r>
        <w:t xml:space="preserve">The study further explores case studies of successful</w:t>
      </w:r>
      <w:r>
        <w:t xml:space="preserve"> </w:t>
      </w:r>
      <w:r>
        <w:rPr>
          <w:bCs/>
          <w:b/>
        </w:rPr>
        <w:t xml:space="preserve">Web Designer</w:t>
      </w:r>
      <w:r>
        <w:t xml:space="preserve">s operating in</w:t>
      </w:r>
      <w:r>
        <w:t xml:space="preserve"> </w:t>
      </w:r>
      <w:r>
        <w:rPr>
          <w:bCs/>
          <w:b/>
        </w:rPr>
        <w:t xml:space="preserve">Vietnam Ho Chi Minh City</w:t>
      </w:r>
      <w:r>
        <w:t xml:space="preserve">. These include freelancers who leverage platforms like Upwork and Fiverr to serve international clients, as well as agency professionals working with local startups. A notable example is a HCMC-based design studio that specialized in creating e-commerce platforms for small businesses, leveraging AI-powered tools to streamline the design process while ensuring affordability. Such initiatives underscore the innovative spirit of</w:t>
      </w:r>
      <w:r>
        <w:t xml:space="preserve"> </w:t>
      </w:r>
      <w:r>
        <w:rPr>
          <w:bCs/>
          <w:b/>
        </w:rPr>
        <w:t xml:space="preserve">Web Designer</w:t>
      </w:r>
      <w:r>
        <w:t xml:space="preserve">s in</w:t>
      </w:r>
      <w:r>
        <w:t xml:space="preserve"> </w:t>
      </w:r>
      <w:r>
        <w:rPr>
          <w:bCs/>
          <w:b/>
        </w:rPr>
        <w:t xml:space="preserve">Vietnam Ho Chi Minh City</w:t>
      </w:r>
      <w:r>
        <w:t xml:space="preserve">, who are not only adapting to global trends but also pioneering solutions tailored to regional needs.</w:t>
      </w:r>
    </w:p>
    <w:p>
      <w:pPr>
        <w:pStyle w:val="BodyText"/>
      </w:pPr>
      <w:r>
        <w:t xml:space="preserve">Looking ahead, the future of</w:t>
      </w:r>
      <w:r>
        <w:t xml:space="preserve"> </w:t>
      </w:r>
      <w:r>
        <w:rPr>
          <w:bCs/>
          <w:b/>
        </w:rPr>
        <w:t xml:space="preserve">Web Designer</w:t>
      </w:r>
      <w:r>
        <w:t xml:space="preserve">s in</w:t>
      </w:r>
      <w:r>
        <w:t xml:space="preserve"> </w:t>
      </w:r>
      <w:r>
        <w:rPr>
          <w:bCs/>
          <w:b/>
        </w:rPr>
        <w:t xml:space="preserve">Vietnam Ho Chi Minh City</w:t>
      </w:r>
      <w:r>
        <w:t xml:space="preserve"> </w:t>
      </w:r>
      <w:r>
        <w:t xml:space="preserve">is intertwined with the city’s broader digital transformation agenda. As Vietnam aims to become a regional technology leader by 2030, HCMC’s role as a digital innovation hub will only grow. This necessitates the development of policies that support continuous learning for</w:t>
      </w:r>
      <w:r>
        <w:t xml:space="preserve"> </w:t>
      </w:r>
      <w:r>
        <w:rPr>
          <w:bCs/>
          <w:b/>
        </w:rPr>
        <w:t xml:space="preserve">Web Designer</w:t>
      </w:r>
      <w:r>
        <w:t xml:space="preserve">s, including access to certifications in emerging fields like blockchain design and virtual reality (VR) interfaces. Furthermore, fostering a community-driven ecosystem where</w:t>
      </w:r>
      <w:r>
        <w:t xml:space="preserve"> </w:t>
      </w:r>
      <w:r>
        <w:rPr>
          <w:bCs/>
          <w:b/>
        </w:rPr>
        <w:t xml:space="preserve">Web Designer</w:t>
      </w:r>
      <w:r>
        <w:t xml:space="preserve">s can collaborate on open-source projects or mentor aspiring professionals will be vital to sustaining HCMC’s competitive edge.</w:t>
      </w:r>
    </w:p>
    <w:p>
      <w:pPr>
        <w:pStyle w:val="BodyText"/>
      </w:pPr>
      <w:r>
        <w:t xml:space="preserve">In conclusion, this</w:t>
      </w:r>
      <w:r>
        <w:t xml:space="preserve"> </w:t>
      </w:r>
      <w:r>
        <w:rPr>
          <w:bCs/>
          <w:b/>
        </w:rPr>
        <w:t xml:space="preserve">Abstract Academic</w:t>
      </w:r>
      <w:r>
        <w:t xml:space="preserve"> </w:t>
      </w:r>
      <w:r>
        <w:t xml:space="preserve">document underscores the indispensable role of</w:t>
      </w:r>
      <w:r>
        <w:t xml:space="preserve"> </w:t>
      </w:r>
      <w:r>
        <w:rPr>
          <w:bCs/>
          <w:b/>
        </w:rPr>
        <w:t xml:space="preserve">Web Designer</w:t>
      </w:r>
      <w:r>
        <w:t xml:space="preserve">s in the digital evolution of</w:t>
      </w:r>
      <w:r>
        <w:t xml:space="preserve"> </w:t>
      </w:r>
      <w:r>
        <w:rPr>
          <w:bCs/>
          <w:b/>
        </w:rPr>
        <w:t xml:space="preserve">Vietnam Ho Chi Minh City</w:t>
      </w:r>
      <w:r>
        <w:t xml:space="preserve">. By examining their challenges, contributions, and potential for growth within a rapidly changing landscape, it highlights how these professionals are shaping not only the city’s technological identity but also its economic future. As HCMC continues to thrive as a global innovation hotspot, the expertise of</w:t>
      </w:r>
      <w:r>
        <w:t xml:space="preserve"> </w:t>
      </w:r>
      <w:r>
        <w:rPr>
          <w:bCs/>
          <w:b/>
        </w:rPr>
        <w:t xml:space="preserve">Web Designer</w:t>
      </w:r>
      <w:r>
        <w:t xml:space="preserve">s will remain central to its success in the digital age.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Vietnam Ho Chi Minh City</dc:title>
  <dc:creator/>
  <dc:language>en</dc:language>
  <cp:keywords/>
  <dcterms:created xsi:type="dcterms:W3CDTF">2026-07-23T16:18:37Z</dcterms:created>
  <dcterms:modified xsi:type="dcterms:W3CDTF">2026-07-23T16:18:37Z</dcterms:modified>
</cp:coreProperties>
</file>

<file path=docProps/custom.xml><?xml version="1.0" encoding="utf-8"?>
<Properties xmlns="http://schemas.openxmlformats.org/officeDocument/2006/custom-properties" xmlns:vt="http://schemas.openxmlformats.org/officeDocument/2006/docPropsVTypes"/>
</file>