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2" w:name="X82c318eab27685fe303cd00ca628b92f96d19fc"/>
    <w:p>
      <w:pPr>
        <w:pStyle w:val="Heading1"/>
      </w:pPr>
      <w:r>
        <w:t xml:space="preserve">Abstract Academic Document: The Role of Welder in Afghanistan Kabul</w:t>
      </w:r>
    </w:p>
    <w:bookmarkStart w:id="20" w:name="abstract"/>
    <w:p>
      <w:pPr>
        <w:pStyle w:val="Heading2"/>
      </w:pPr>
      <w:r>
        <w:t xml:space="preserve">Abstract</w:t>
      </w:r>
    </w:p>
    <w:p>
      <w:pPr>
        <w:pStyle w:val="FirstParagraph"/>
      </w:pPr>
      <w:r>
        <w:t xml:space="preserve">The role of the welder in Afghanistan’s capital city, Kabul, is a critical yet underexplored aspect of the country’s post-conflict infrastructure development and economic revitalization. As one of the most populous and strategically significant cities in Afghanistan, Kabul faces unique challenges in rebuilding its physical and industrial landscapes after decades of political instability, war-related destruction, and limited access to modern technological resources. This abstract academic document examines the multifaceted contributions of welders to Kabul’s urban development, industrial sectors, and vocational training systems while addressing the socio-economic and technical challenges they encounter in this context. The analysis underscores the importance of welding as a foundational skill for infrastructure projects such as building construction, transportation networks (e.g., road bridges and rail systems), energy sector repairs (e.g., pipeline maintenance), and mechanical manufacturing. Given Afghanistan’s ongoing transition toward economic stability, the welder emerges as a pivotal profession that bridges the gap between technical expertise and practical application in a region grappling with resource constraints.</w:t>
      </w:r>
    </w:p>
    <w:p>
      <w:pPr>
        <w:pStyle w:val="BodyText"/>
      </w:pPr>
      <w:r>
        <w:t xml:space="preserve">The welding industry in Kabul is deeply intertwined with both local and international reconstruction efforts. Organizations such as the United Nations Development Programme (UNDP), non-governmental organizations (NGOs), and private sector stakeholders have increasingly prioritized vocational training programs that equip Afghan youth, particularly men and women from marginalized communities, with welding skills. These initiatives aim to reduce unemployment rates, foster self-reliance, and address labor shortages in critical sectors. However, the effectiveness of such programs is often hindered by factors such as inadequate funding for welding equipment (e.g., MIG/MAG welders, oxyacetylene torches), inconsistent electricity supply in Kabul’s industrial zones, and a lack of standardized safety protocols. Furthermore, cultural barriers and gender disparities persist in accessing technical education, despite growing advocacy for women’s inclusion in welding and other trades.</w:t>
      </w:r>
    </w:p>
    <w:p>
      <w:pPr>
        <w:pStyle w:val="BodyText"/>
      </w:pPr>
      <w:r>
        <w:t xml:space="preserve">The document also highlights the evolving demands on welders in Kabul due to the city’s rapid urbanization and the need for resilient infrastructure. For instance, post-earthquake reconstruction efforts have intensified the requirement for skilled welders capable of adhering to international building codes (e.g., ASCE standards) while adapting to locally available materials. Similarly, Afghanistan’s energy sector relies heavily on welders for maintaining oil pipelines, power plants, and renewable energy installations (e.g., solar panel mounting systems). This dual focus on traditional infrastructure and emerging green technologies positions the welder as a versatile professional in Kabul’s evolving economic ecosystem.</w:t>
      </w:r>
    </w:p>
    <w:p>
      <w:pPr>
        <w:pStyle w:val="BodyText"/>
      </w:pPr>
      <w:r>
        <w:t xml:space="preserve">A critical aspect of this analysis is the assessment of welding education frameworks in Kabul. Technical schools and vocational centers, such as those supported by the Afghan Ministry of Education and international partners, have begun to integrate modern welding curricula that include both theoretical training (e.g., metallurgy principles) and hands-on practice (e.g., TIG, arc, and laser welding techniques). However, challenges such as outdated equipment calibration, limited access to certified instructors with industry experience in advanced welding methods (e.g., robotic welding), and a lack of accreditation processes for welders remain unresolved. These gaps contribute to a skills mismatch between the training provided and the actual needs of employers in Kabul’s construction and manufacturing industries.</w:t>
      </w:r>
    </w:p>
    <w:p>
      <w:pPr>
        <w:pStyle w:val="BodyText"/>
      </w:pPr>
      <w:r>
        <w:t xml:space="preserve">Additionally, the document explores socio-political factors that influence the welder profession in Kabul. Security concerns, including periodic conflicts between insurgent groups and Afghan security forces, have disrupted supply chains for welding materials (e.g., steel rods, shielding gases) and created an unstable work environment for welders operating in high-risk zones. Conversely, international aid programs focused on rebuilding Kabul’s infrastructure have generated temporary employment opportunities for welders working on projects funded by the World Bank or the Asian Development Bank. This paradox underscores the fragile relationship between external funding and sustainable local capacity-building in Afghanistan.</w:t>
      </w:r>
    </w:p>
    <w:p>
      <w:pPr>
        <w:pStyle w:val="BodyText"/>
      </w:pPr>
      <w:r>
        <w:t xml:space="preserve">The economic impact of welders in Kabul extends beyond immediate job creation. By contributing to infrastructure development, welders indirectly support sectors such as tourism (e.g., repairing hotels and cultural sites), transportation (e.g., maintaining vehicles and public transit systems), and small-scale manufacturing (e.g., producing agricultural machinery). Moreover, skilled welders can become entrepreneurs by establishing workshops that provide repair services for local businesses or exporting custom-fabricated metal products to neighboring countries. This entrepreneurial potential aligns with Afghanistan’s broader goal of reducing dependency on foreign aid through domestic economic growth.</w:t>
      </w:r>
    </w:p>
    <w:p>
      <w:pPr>
        <w:pStyle w:val="BodyText"/>
      </w:pPr>
      <w:r>
        <w:t xml:space="preserve">Despite these opportunities, the welding profession in Kabul remains vulnerable to systemic risks. The absence of a national certification body for welders, coupled with inconsistent quality control measures, raises concerns about the reliability of welded structures in critical applications (e.g., bridges or pressure vessels). Addressing this requires collaboration between government agencies, technical educators, and industry leaders to establish standardized training modules and licensing processes. Furthermore, investments in welding safety education—such as training on personal protective equipment (PPE) and hazard mitigation strategies—are essential to reduce workplace accidents in Kabul’s often hazardous industrial environments.</w:t>
      </w:r>
    </w:p>
    <w:p>
      <w:pPr>
        <w:pStyle w:val="BodyText"/>
      </w:pPr>
      <w:r>
        <w:t xml:space="preserve">In conclusion, the welder plays a vital role in Afghanistan’s efforts to rebuild Kabul as a center of economic and infrastructural resilience. By addressing challenges related to education, resource availability, and safety standards while leveraging international partnerships, Kabul can transform its welding industry into a cornerstone of sustainable development. This abstract academic document serves as a call to action for policymakers, educators, and stakeholders to prioritize the growth of welding skills as part of Afghanistan’s broader strategy for national progress.</w:t>
      </w:r>
    </w:p>
    <w:bookmarkEnd w:id="20"/>
    <w:bookmarkStart w:id="21"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Welder</w:t>
      </w:r>
    </w:p>
    <w:p>
      <w:pPr>
        <w:numPr>
          <w:ilvl w:val="0"/>
          <w:numId w:val="1001"/>
        </w:numPr>
        <w:pStyle w:val="Compact"/>
      </w:pPr>
      <w:r>
        <w:rPr>
          <w:bCs/>
          <w:b/>
        </w:rPr>
        <w:t xml:space="preserve">Afghanistan Kabul</w:t>
      </w:r>
    </w:p>
    <w:bookmarkEnd w:id="21"/>
    <w:p>
      <w:pPr>
        <w:pStyle w:val="FirstParagraph"/>
      </w:pPr>
      <w:r>
        <w:t xml:space="preserve">This document is intended for academic and informational purposes only. It does not constitute professional advice or endorsement of any specific organization, program, or methodology.</w:t>
      </w:r>
    </w:p>
    <w:p>
      <w:pPr>
        <w:pStyle w:val="BodyText"/>
      </w:pPr>
      <w:r>
        <w:t xml:space="preser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 in Afghanistan Kabul</dc:title>
  <dc:creator/>
  <dc:language>en</dc:language>
  <cp:keywords/>
  <dcterms:created xsi:type="dcterms:W3CDTF">2026-07-21T00:54:58Z</dcterms:created>
  <dcterms:modified xsi:type="dcterms:W3CDTF">2026-07-21T00:54:58Z</dcterms:modified>
</cp:coreProperties>
</file>

<file path=docProps/custom.xml><?xml version="1.0" encoding="utf-8"?>
<Properties xmlns="http://schemas.openxmlformats.org/officeDocument/2006/custom-properties" xmlns:vt="http://schemas.openxmlformats.org/officeDocument/2006/docPropsVTypes"/>
</file>