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Welder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b3e31c35833e170c5b0b650eef2aaeec7c558ae"/>
    <w:p>
      <w:pPr>
        <w:pStyle w:val="Heading1"/>
      </w:pPr>
      <w:r>
        <w:t xml:space="preserve">Abstract Academic: The Role of the Welder in the Context of Germany Frankfurt</w:t>
      </w:r>
    </w:p>
    <w:p>
      <w:pPr>
        <w:pStyle w:val="FirstParagraph"/>
      </w:pPr>
      <w:r>
        <w:rPr>
          <w:bCs/>
          <w:b/>
        </w:rPr>
        <w:t xml:space="preserve">Abstract academic:</w:t>
      </w:r>
      <w:r>
        <w:t xml:space="preserve"> </w:t>
      </w:r>
      <w:r>
        <w:t xml:space="preserve">This document provides an in-depth exploration of the critical role that welders play within the industrial and technological landscape of Germany, with a specific focus on Frankfurt. As a global hub for innovation, commerce, and engineering excellence, Frankfurt demands highly skilled professionals across various sectors. Among these professionals, welders hold a pivotal position due to their indispensable contributions to infrastructure development, manufacturing processes, and advanced engineering projects. This abstract academic work examines the technical expertise required of welders in Germany Frankfurt, aligns their roles with national and international standards such as those set by the German Institute for Standardization (DIN), and evaluates the challenges and opportunities associated with pursuing a career as a welder in one of Europe’s most dynamic cities. Additionally, it highlights emerging trends, including automation, digitalization, and sustainability practices that are reshaping the welding industry globally while emphasizing Frankfurt’s unique position within this evolving framework.</w:t>
      </w:r>
    </w:p>
    <w:bookmarkStart w:id="20" w:name="introduction"/>
    <w:p>
      <w:pPr>
        <w:pStyle w:val="Heading2"/>
      </w:pPr>
      <w:r>
        <w:t xml:space="preserve">1. Introduction</w:t>
      </w:r>
    </w:p>
    <w:p>
      <w:pPr>
        <w:pStyle w:val="FirstParagraph"/>
      </w:pPr>
      <w:r>
        <w:t xml:space="preserve">The Welder is a cornerstone of modern industrial economies, and in Germany—a nation renowned for its engineering precision and manufacturing excellence—the profession is both respected and rigorously regulated. Frankfurt, as Germany’s financial capital and a nexus of global trade, hosts numerous industries that rely on welding expertise, including aerospace engineering, automotive manufacturing (e.g., Volkswagen Group subsidiaries), infrastructure development (such as the construction of high-speed rail networks like the ICE system), and renewable energy projects. The Welder in Frankfurt is not merely a technician but a specialist whose work ensures structural integrity, safety compliance, and adherence to stringent quality benchmarks. This abstract academic document delves into the multifaceted responsibilities of welders in Germany Frankfurt, their alignment with national occupational standards (e.g., those defined by the German Federal Institute for Vocational Education and Training, BBi), and the broader socio-economic implications of their role in sustaining Germany’s industrial prowess.</w:t>
      </w:r>
    </w:p>
    <w:bookmarkEnd w:id="20"/>
    <w:bookmarkStart w:id="21" w:name="Xb4b0b037bc45d57117b6f9d50aa23399d70a638"/>
    <w:p>
      <w:pPr>
        <w:pStyle w:val="Heading2"/>
      </w:pPr>
      <w:r>
        <w:t xml:space="preserve">2. Technical Expertise Required for Welders in Germany Frankfurt</w:t>
      </w:r>
    </w:p>
    <w:p>
      <w:pPr>
        <w:pStyle w:val="FirstParagraph"/>
      </w:pPr>
      <w:r>
        <w:t xml:space="preserve">Welders in Germany Frankfurt must possess a unique blend of technical knowledge, practical skills, and adaptability to meet the demands of high-stakes environments. The welding processes taught in vocational training programs (such as the</w:t>
      </w:r>
      <w:r>
        <w:t xml:space="preserve"> </w:t>
      </w:r>
      <w:r>
        <w:rPr>
          <w:iCs/>
          <w:i/>
        </w:rPr>
        <w:t xml:space="preserve">Berufsschule</w:t>
      </w:r>
      <w:r>
        <w:t xml:space="preserve"> </w:t>
      </w:r>
      <w:r>
        <w:t xml:space="preserve">system) emphasize precision techniques like MIG/MAG welding, TIG (tungsten inert gas) welding, and arc welding. These methods are critical for applications ranging from building skyscrapers in Frankfurt’s skyline to assembling intricate machinery in automotive factories. Furthermore, welders must be proficient in interpreting engineering blueprints and using advanced tools such as computerized numerical control (CNC) machines and laser cutting systems. Certification from institutions like the German Welding Society (DVS) or compliance with European standards (e.g., EN ISO 9606) ensures that welders meet the rigorous quality expectations of Germany’s industry.</w:t>
      </w:r>
    </w:p>
    <w:bookmarkEnd w:id="21"/>
    <w:bookmarkStart w:id="22" w:name="X1be392ab45392df2a60d2f0798e7302e344eed0"/>
    <w:p>
      <w:pPr>
        <w:pStyle w:val="Heading2"/>
      </w:pPr>
      <w:r>
        <w:t xml:space="preserve">3. Industry Standards and Regulatory Frameworks</w:t>
      </w:r>
    </w:p>
    <w:p>
      <w:pPr>
        <w:pStyle w:val="FirstParagraph"/>
      </w:pPr>
      <w:r>
        <w:t xml:space="preserve">In Germany Frankfurt, welders operate within a regulatory framework that prioritizes safety, sustainability, and compliance with European Union directives. The German Institute for Standardization (DIN) provides detailed guidelines on welding procedures, material specifications, and quality assurance protocols. For instance, DIN EN 15085 establishes requirements for the qualification of welders in the railway industry—a sector vital to Frankfurt’s role as a transportation hub. Additionally, welders must be aware of occupational safety regulations outlined by the German Federal Institute for Occupational Safety and Health (BAuA), which mandates protective equipment use and hazard mitigation strategies. These standards ensure that welders in Frankfurt not only deliver high-quality work but also uphold Germany’s reputation for engineering excellence and workplace safety.</w:t>
      </w:r>
    </w:p>
    <w:bookmarkEnd w:id="22"/>
    <w:bookmarkStart w:id="23" w:name="X27e5a019108b83d38a21ed8d807cfa7dadfdbcb"/>
    <w:p>
      <w:pPr>
        <w:pStyle w:val="Heading2"/>
      </w:pPr>
      <w:r>
        <w:t xml:space="preserve">4. Challenges Faced by Welders in Germany Frankfurt</w:t>
      </w:r>
    </w:p>
    <w:p>
      <w:pPr>
        <w:pStyle w:val="FirstParagraph"/>
      </w:pPr>
      <w:r>
        <w:t xml:space="preserve">While the demand for skilled welders in Germany is robust, professionals in Frankfurt face specific challenges that require continuous adaptation. One major hurdle is the high cost of living and competition for skilled labor, which drives up wages but also intensifies pressure to deliver flawless work. Additionally, the integration of automation and robotics into welding processes (e.g., robotic arms used in automotive assembly lines) necessitates that welders acquire digital literacy skills to manage and troubleshoot advanced machinery. Language barriers may also arise for international welders seeking employment in Frankfurt, though proficiency in German is often a prerequisite for roles in high-security or regulated sectors like aerospace engineering.</w:t>
      </w:r>
    </w:p>
    <w:bookmarkEnd w:id="23"/>
    <w:bookmarkStart w:id="24" w:name="future-trends-and-opportunities"/>
    <w:p>
      <w:pPr>
        <w:pStyle w:val="Heading2"/>
      </w:pPr>
      <w:r>
        <w:t xml:space="preserve">5. Future Trends and Opportunities</w:t>
      </w:r>
    </w:p>
    <w:p>
      <w:pPr>
        <w:pStyle w:val="FirstParagraph"/>
      </w:pPr>
      <w:r>
        <w:t xml:space="preserve">The welding industry in Germany Frankfurt is poised for transformative changes driven by technological advancements and environmental priorities. Automation, while challenging traditional roles, also creates opportunities for welders to specialize in programming, maintenance, and quality control of automated systems. Moreover, the shift toward sustainability has led to a growing emphasis on green technologies such as hydrogen fuel cells and carbon-neutral construction materials—areas where welders with expertise in new alloys or bonding techniques will be in high demand. Frankfurt’s status as a center for renewable energy innovation (e.g., wind turbine manufacturing) further underscores the need for welders who can adapt to emerging materials and methodologies.</w:t>
      </w:r>
    </w:p>
    <w:bookmarkEnd w:id="24"/>
    <w:bookmarkStart w:id="25" w:name="Xdc5e0e45e7a89f415d7c2c76bf26c8b204b5d4c"/>
    <w:p>
      <w:pPr>
        <w:pStyle w:val="Heading2"/>
      </w:pPr>
      <w:r>
        <w:t xml:space="preserve">6. Educational Pathways and Career Development</w:t>
      </w:r>
    </w:p>
    <w:p>
      <w:pPr>
        <w:pStyle w:val="FirstParagraph"/>
      </w:pPr>
      <w:r>
        <w:t xml:space="preserve">To become a Welder in Germany Frankfurt, individuals typically pursue vocational training through dual education systems that combine classroom instruction with on-the-job apprenticeships. Programs offered by institutions such as the</w:t>
      </w:r>
      <w:r>
        <w:t xml:space="preserve"> </w:t>
      </w:r>
      <w:r>
        <w:rPr>
          <w:iCs/>
          <w:i/>
        </w:rPr>
        <w:t xml:space="preserve">Deutsche Industrie- und Handelskammer (DIHK)</w:t>
      </w:r>
      <w:r>
        <w:t xml:space="preserve"> </w:t>
      </w:r>
      <w:r>
        <w:t xml:space="preserve">or local Berufsschulen provide hands-on experience and theoretical knowledge aligned with Germany’s dual education model. Advanced certifications, such as the</w:t>
      </w:r>
      <w:r>
        <w:t xml:space="preserve"> </w:t>
      </w:r>
      <w:r>
        <w:rPr>
          <w:iCs/>
          <w:i/>
        </w:rPr>
        <w:t xml:space="preserve">Diplom-Ingenieur</w:t>
      </w:r>
      <w:r>
        <w:t xml:space="preserve"> </w:t>
      </w:r>
      <w:r>
        <w:t xml:space="preserve">(Engineering Diploma) in welding technology or specialized courses in additive manufacturing (3D printing), can further enhance career prospects. For international welders, participating in programs like the European Welding Certification Scheme (EWCS) ensures recognition of their qualifications within Germany’s labor market.</w:t>
      </w:r>
    </w:p>
    <w:bookmarkEnd w:id="25"/>
    <w:bookmarkStart w:id="26" w:name="conclusion"/>
    <w:p>
      <w:pPr>
        <w:pStyle w:val="Heading2"/>
      </w:pPr>
      <w:r>
        <w:t xml:space="preserve">7. Conclusion</w:t>
      </w:r>
    </w:p>
    <w:p>
      <w:pPr>
        <w:pStyle w:val="FirstParagraph"/>
      </w:pPr>
      <w:r>
        <w:t xml:space="preserve">The Welder occupies a vital role in the industrial and technological ecosystem of Germany Frankfurt, where precision, innovation, and adherence to global standards are paramount. As an academic abstract, this document underscores the Welder’s significance in sustaining Germany’s position as a leader in engineering and manufacturing while highlighting the evolving challenges and opportunities presented by globalization, automation, and sustainability goals. For aspiring welders or professionals seeking to advance their careers in Frankfurt, understanding these dynamics is essential to navigating one of Europe’s most dynamic industrial landscapes.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Welder in Germany Frankfurt</dc:title>
  <dc:creator/>
  <dc:language>en</dc:language>
  <cp:keywords/>
  <dcterms:created xsi:type="dcterms:W3CDTF">2026-07-20T20:42:08Z</dcterms:created>
  <dcterms:modified xsi:type="dcterms:W3CDTF">2026-07-20T20:42:08Z</dcterms:modified>
</cp:coreProperties>
</file>

<file path=docProps/custom.xml><?xml version="1.0" encoding="utf-8"?>
<Properties xmlns="http://schemas.openxmlformats.org/officeDocument/2006/custom-properties" xmlns:vt="http://schemas.openxmlformats.org/officeDocument/2006/docPropsVTypes"/>
</file>