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1cbd160ffbd0288124ce89f04e49dbf1fb4bb"/>
    <w:p>
      <w:pPr>
        <w:pStyle w:val="Heading1"/>
      </w:pPr>
      <w:r>
        <w:t xml:space="preserve">Abstract Academic: The Role and Significance of Welders in Indonesia Jakarta</w:t>
      </w:r>
    </w:p>
    <w:p>
      <w:pPr>
        <w:pStyle w:val="FirstParagraph"/>
      </w:pPr>
      <w:r>
        <w:rPr>
          <w:iCs/>
          <w:i/>
        </w:rPr>
        <w:t xml:space="preserve">Abstract academic</w:t>
      </w:r>
      <w:r>
        <w:t xml:space="preserve">: This document explores the critical role of welders in the industrial and infrastructural development of Indonesia Jakarta, emphasizing their technical expertise, socio-economic impact, and challenges within the region’s dynamic economic landscape. As a metropolis experiencing rapid urbanization and industrial growth, Jakarta relies heavily on skilled</w:t>
      </w:r>
      <w:r>
        <w:t xml:space="preserve"> </w:t>
      </w:r>
      <w:r>
        <w:rPr>
          <w:iCs/>
          <w:i/>
        </w:rPr>
        <w:t xml:space="preserve">welder</w:t>
      </w:r>
      <w:r>
        <w:t xml:space="preserve"> </w:t>
      </w:r>
      <w:r>
        <w:t xml:space="preserve">professionals to support construction projects, manufacturing industries, and infrastructure maintenance. This abstract examines the evolving demands of the welding profession in Indonesia Jakarta, including technological advancements, safety standards, and workforce training initiatives. It also highlights the socio-economic contributions of welders to Jakarta’s economy while addressing gaps in skill development and industry regulations.</w:t>
      </w:r>
    </w:p>
    <w:p>
      <w:pPr>
        <w:pStyle w:val="BodyText"/>
      </w:pPr>
      <w:r>
        <w:t xml:space="preserve">Jakarta, as the capital city of Indonesia, serves as a hub for commercial activities, transportation networks, and large-scale engineering projects. The demand for</w:t>
      </w:r>
      <w:r>
        <w:t xml:space="preserve"> </w:t>
      </w:r>
      <w:r>
        <w:rPr>
          <w:iCs/>
          <w:i/>
        </w:rPr>
        <w:t xml:space="preserve">welder</w:t>
      </w:r>
      <w:r>
        <w:t xml:space="preserve"> </w:t>
      </w:r>
      <w:r>
        <w:t xml:space="preserve">professionals in this region has surged due to the expansion of industries such as automotive manufacturing, shipbuilding, construction (both residential and commercial), and energy infrastructure. Welders play a pivotal role in ensuring the structural integrity of bridges, skyscrapers, pipelines, and industrial machinery. Their work is fundamental to the city’s ability to sustain its growing population and meet modern infrastructure needs.</w:t>
      </w:r>
    </w:p>
    <w:p>
      <w:pPr>
        <w:pStyle w:val="BodyText"/>
      </w:pPr>
      <w:r>
        <w:t xml:space="preserve">The welding profession in Indonesia Jakarta is governed by both national standards (such as SNI 16-3452:2009 for welder qualifications) and international practices adopted by multinational companies operating in the region. Skilled</w:t>
      </w:r>
      <w:r>
        <w:t xml:space="preserve"> </w:t>
      </w:r>
      <w:r>
        <w:rPr>
          <w:iCs/>
          <w:i/>
        </w:rPr>
        <w:t xml:space="preserve">welder</w:t>
      </w:r>
      <w:r>
        <w:t xml:space="preserve">s must possess certifications, such as those issued by the Indonesian Welding Society (IWS), to demonstrate proficiency in various welding techniques—arc welding, gas metal arc welding (GMAW), and tungsten inert gas (TIG) welding. These certifications ensure compliance with safety protocols and quality assurance measures critical for large-scale projects in Jakarta.</w:t>
      </w:r>
    </w:p>
    <w:p>
      <w:pPr>
        <w:pStyle w:val="BodyText"/>
      </w:pPr>
      <w:r>
        <w:t xml:space="preserve">Economically, welders contribute significantly to Indonesia Jakarta’s industrial output. According to the Indonesian Ministry of Industry, the manufacturing sector accounts for approximately 20% of the nation’s GDP, with welding being a cornerstone of production processes. In Jakarta alone, over 150,000 welders are estimated to be employed in sectors ranging from shipyards (such as PT PAL Indonesia) to construction firms involved in metro rail projects and high-rise developments. The average monthly income for certified welders in Jakarta ranges between IDR 6–12 million (approximately USD $420–$840), with higher earnings for specialized roles requiring advanced training or experience.</w:t>
      </w:r>
    </w:p>
    <w:p>
      <w:pPr>
        <w:pStyle w:val="BodyText"/>
      </w:pPr>
      <w:r>
        <w:t xml:space="preserve">However, the profession faces several challenges. One major issue is the shortage of adequately trained</w:t>
      </w:r>
      <w:r>
        <w:t xml:space="preserve"> </w:t>
      </w:r>
      <w:r>
        <w:rPr>
          <w:iCs/>
          <w:i/>
        </w:rPr>
        <w:t xml:space="preserve">welder</w:t>
      </w:r>
      <w:r>
        <w:t xml:space="preserve">s to meet the demand. Despite government initiatives like vocational training programs under the Directorate General of Vocational Education (Ditjen Pendidikan Vokasi), many welders lack formal certification or access to modern equipment. This gap has led to concerns about substandard workmanship, which can compromise structural safety and increase maintenance costs for infrastructure projects in Jakarta.</w:t>
      </w:r>
    </w:p>
    <w:p>
      <w:pPr>
        <w:pStyle w:val="BodyText"/>
      </w:pPr>
      <w:r>
        <w:t xml:space="preserve">To address these challenges, educational institutions and industry stakeholders in Indonesia Jakarta have collaborated on training programs tailored to local needs. For instance, the Jakarta Institute of Technology (ITJ) offers courses in welding technology with partnerships to international certification bodies like the American Welding Society (AWS). These programs aim to align curricula with global standards while incorporating regional materials and techniques relevant to Jakarta’s industrial context.</w:t>
      </w:r>
    </w:p>
    <w:p>
      <w:pPr>
        <w:pStyle w:val="BodyText"/>
      </w:pPr>
      <w:r>
        <w:t xml:space="preserve">Environmental sustainability is another emerging focus for welders in Indonesia Jakarta. With increasing emphasis on green manufacturing, welders are being trained to adopt eco-friendly practices, such as reducing hazardous emissions from welding processes and recycling metal scraps. This shift aligns with Indonesia’s commitment to the Paris Agreement and local initiatives like Jakarta’s “Green City” program, which seeks to minimize pollution from industrial activities.</w:t>
      </w:r>
    </w:p>
    <w:p>
      <w:pPr>
        <w:pStyle w:val="BodyText"/>
      </w:pPr>
      <w:r>
        <w:t xml:space="preserve">The socio-economic impact of welders extends beyond their immediate roles. By providing employment opportunities, especially for youth from lower-income backgrounds, the welding profession contributes to poverty alleviation in Jakarta. Furthermore, skilled welders often become entrepreneurs by establishing small-scale welding shops or contracting services for construction firms. This entrepreneurial activity fosters economic resilience and supports local supply chains.</w:t>
      </w:r>
    </w:p>
    <w:p>
      <w:pPr>
        <w:pStyle w:val="BodyText"/>
      </w:pPr>
      <w:r>
        <w:t xml:space="preserve">Technological advancements are also transforming the welding landscape in Indonesia Jakarta. Automation and robotic welding systems are increasingly integrated into manufacturing plants, such as those producing automotive components or heavy machinery. While these technologies reduce manual labor requirements, they also necessitate upskilling for</w:t>
      </w:r>
      <w:r>
        <w:t xml:space="preserve"> </w:t>
      </w:r>
      <w:r>
        <w:rPr>
          <w:iCs/>
          <w:i/>
        </w:rPr>
        <w:t xml:space="preserve">welder</w:t>
      </w:r>
      <w:r>
        <w:t xml:space="preserve">s to operate and maintain advanced equipment. This evolution underscores the importance of continuous education and adaptability within the profession.</w:t>
      </w:r>
    </w:p>
    <w:p>
      <w:pPr>
        <w:pStyle w:val="BodyText"/>
      </w:pPr>
      <w:r>
        <w:t xml:space="preserve">In conclusion, the role of</w:t>
      </w:r>
      <w:r>
        <w:t xml:space="preserve"> </w:t>
      </w:r>
      <w:r>
        <w:rPr>
          <w:iCs/>
          <w:i/>
        </w:rPr>
        <w:t xml:space="preserve">welder</w:t>
      </w:r>
      <w:r>
        <w:t xml:space="preserve">s in Indonesia Jakarta is indispensable to the city’s economic and infrastructural development. Their expertise ensures the safety, durability, and efficiency of critical structures and industrial systems. However, addressing challenges such as training gaps, environmental compliance, and technological adaptation requires coordinated efforts between government agencies, educational institutions, and industry leaders. By investing in skilled</w:t>
      </w:r>
      <w:r>
        <w:t xml:space="preserve"> </w:t>
      </w:r>
      <w:r>
        <w:rPr>
          <w:iCs/>
          <w:i/>
        </w:rPr>
        <w:t xml:space="preserve">welder</w:t>
      </w:r>
      <w:r>
        <w:t xml:space="preserve"> </w:t>
      </w:r>
      <w:r>
        <w:t xml:space="preserve">training programs and promoting innovation in welding practices, Indonesia Jakarta can sustain its growth trajectory while upholding global standards of quality and safety.</w:t>
      </w:r>
    </w:p>
    <w:p>
      <w:pPr>
        <w:pStyle w:val="BodyText"/>
      </w:pPr>
      <w:r>
        <w:rPr>
          <w:iCs/>
          <w:i/>
        </w:rPr>
        <w:t xml:space="preserve">Note: This abstract academic document is tailored to highlight the intersection of welding expertise (</w:t>
      </w:r>
      <w:r>
        <w:rPr>
          <w:iCs/>
          <w:i/>
          <w:iCs/>
          <w:i/>
        </w:rPr>
        <w:t xml:space="preserve">welder</w:t>
      </w:r>
      <w:r>
        <w:rPr>
          <w:iCs/>
          <w:i/>
        </w:rPr>
        <w:t xml:space="preserve">s), regional economic dynamics (Indonesia Jakarta), and broader socio-economic implications. It adheres to academic conventions while emphasizing the practical relevance of welding in a rapidly developing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2026-07-23T13:18:21Z</dcterms:created>
  <dcterms:modified xsi:type="dcterms:W3CDTF">2026-07-23T13:18:21Z</dcterms:modified>
</cp:coreProperties>
</file>

<file path=docProps/custom.xml><?xml version="1.0" encoding="utf-8"?>
<Properties xmlns="http://schemas.openxmlformats.org/officeDocument/2006/custom-properties" xmlns:vt="http://schemas.openxmlformats.org/officeDocument/2006/docPropsVTypes"/>
</file>