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cd2551e5a7f638bedfbe25227d6383ae263e0e"/>
    <w:p>
      <w:pPr>
        <w:pStyle w:val="Heading1"/>
      </w:pPr>
      <w:r>
        <w:t xml:space="preserve">Abstract Academic Document: The Role of a Welder in the Context of Industrial Development in Saudi Arabia Riyadh</w:t>
      </w:r>
    </w:p>
    <w:bookmarkStart w:id="20" w:name="introduction"/>
    <w:p>
      <w:pPr>
        <w:pStyle w:val="Heading2"/>
      </w:pPr>
      <w:r>
        <w:t xml:space="preserve">Introduction</w:t>
      </w:r>
    </w:p>
    <w:p>
      <w:pPr>
        <w:pStyle w:val="FirstParagraph"/>
      </w:pPr>
      <w:r>
        <w:t xml:space="preserve">The profession of a welder plays a pivotal role in the economic and infrastructural transformation of Saudi Arabia, particularly in Riyadh, the nation's capital and administrative hub. As part of Vision 2030, the Kingdom has prioritized diversifying its economy beyond oil dependency by investing heavily in sectors such as construction, energy, manufacturing, and advanced infrastructure. This abstract academic document explores the critical contributions of welders to Saudi Arabia’s industrial growth, focusing on Riyadh's unique context as a center for innovation and development. By examining the technical skills required of welders in this region, the challenges they face, and their alignment with national strategic goals, this study underscores why welding remains an indispensable profession in contemporary Saudi Arabia.</w:t>
      </w:r>
    </w:p>
    <w:bookmarkEnd w:id="20"/>
    <w:bookmarkStart w:id="21" w:name="X404f45dd7a9a2e59b3faf7b00df5c8677d46963"/>
    <w:p>
      <w:pPr>
        <w:pStyle w:val="Heading2"/>
      </w:pPr>
      <w:r>
        <w:t xml:space="preserve">The Significance of Welding in Riyadh's Industrial Landscape</w:t>
      </w:r>
    </w:p>
    <w:p>
      <w:pPr>
        <w:pStyle w:val="FirstParagraph"/>
      </w:pPr>
      <w:r>
        <w:t xml:space="preserve">Riyadh has emerged as a global epicenter for large-scale infrastructure projects, including the construction of smart cities, advanced transportation networks, and energy-efficient buildings. The role of a welder is central to these endeavors, as welding ensures the structural integrity of steel frameworks, pipelines, and machinery essential for modern industrial operations. In Saudi Arabia’s oil and gas sector—the backbone of its economy—welders are responsible for maintaining the safety and efficiency of pipelines, refineries, and petrochemical plants. Their expertise directly impacts operational continuity in an industry where even minor errors can lead to catastrophic consequences.</w:t>
      </w:r>
    </w:p>
    <w:bookmarkEnd w:id="21"/>
    <w:bookmarkStart w:id="22" w:name="Xd331fcd6cdd36609303daab1168bc522d8e79c4"/>
    <w:p>
      <w:pPr>
        <w:pStyle w:val="Heading2"/>
      </w:pPr>
      <w:r>
        <w:t xml:space="preserve">Technical Requirements and Training for Welders in Saudi Arabia</w:t>
      </w:r>
    </w:p>
    <w:p>
      <w:pPr>
        <w:pStyle w:val="FirstParagraph"/>
      </w:pPr>
      <w:r>
        <w:t xml:space="preserve">Becoming a welder in Saudi Arabia requires adherence to stringent international standards, such as those set by the American Welding Society (AWS) or the European Union’s EN 15085 certification. In Riyadh, welders must be proficient in multiple welding techniques, including shielded metal arc welding (SMAW), gas metal arc welding (GMAW), and tungsten inert gas welding (TIG). Training programs offered by institutions like the Saudi Industrial Development Fund (SIDF) and private vocational schools emphasize not only technical skills but also safety protocols, such as handling hazardous materials and working in high-risk environments. The Kingdom’s emphasis on localization under Vision 2030 has also spurred initiatives to train more Saudi nationals in welding, reducing reliance on expatriate labor.</w:t>
      </w:r>
    </w:p>
    <w:bookmarkEnd w:id="22"/>
    <w:bookmarkStart w:id="23" w:name="challenges-faced-by-welders-in-riyadh"/>
    <w:p>
      <w:pPr>
        <w:pStyle w:val="Heading2"/>
      </w:pPr>
      <w:r>
        <w:t xml:space="preserve">Challenges Faced by Welders in Riyadh</w:t>
      </w:r>
    </w:p>
    <w:p>
      <w:pPr>
        <w:pStyle w:val="FirstParagraph"/>
      </w:pPr>
      <w:r>
        <w:t xml:space="preserve">Despite the demand for skilled welders, several challenges persist. First, the harsh desert climate of Riyadh necessitates specialized equipment and techniques to prevent heat-related accidents and ensure precision work under extreme conditions. Second, the rapid pace of urbanization has created a gap between the supply of trained welders and project demands. Third, safety compliance remains a critical concern: welding in confined spaces or near flammable materials requires strict adherence to protocols, which can be difficult to enforce in large-scale operations.</w:t>
      </w:r>
    </w:p>
    <w:bookmarkEnd w:id="23"/>
    <w:bookmarkStart w:id="24" w:name="Xfc181d326f82a4a8d4bb43c1956fa6b8fdf3fcd"/>
    <w:p>
      <w:pPr>
        <w:pStyle w:val="Heading2"/>
      </w:pPr>
      <w:r>
        <w:t xml:space="preserve">Welding and Vision 2030: A Synergistic Relationship</w:t>
      </w:r>
    </w:p>
    <w:p>
      <w:pPr>
        <w:pStyle w:val="FirstParagraph"/>
      </w:pPr>
      <w:r>
        <w:t xml:space="preserve">Vision 2030’s focus on developing the non-oil economy has intensified the need for welders in sectors like renewable energy, smart infrastructure, and advanced manufacturing. For instance, the construction of Riyadh’s NEOM city—a futuristic urban project—requires thousands of welders to assemble cutting-edge infrastructure. Additionally, the expansion of desalination plants and solar farms relies on welding expertise to ensure durability and safety. The Saudi government has also invested in training centers that integrate welding with emerging technologies such as robotics and 3D printing, preparing welders for roles in Industry 4.0.</w:t>
      </w:r>
    </w:p>
    <w:bookmarkEnd w:id="24"/>
    <w:bookmarkStart w:id="25" w:name="X2ccf9b4c24d28dd3bdf059370647f0c9f6ac0c3"/>
    <w:p>
      <w:pPr>
        <w:pStyle w:val="Heading2"/>
      </w:pPr>
      <w:r>
        <w:t xml:space="preserve">Economic Impact of the Welding Profession</w:t>
      </w:r>
    </w:p>
    <w:p>
      <w:pPr>
        <w:pStyle w:val="FirstParagraph"/>
      </w:pPr>
      <w:r>
        <w:t xml:space="preserve">The economic contribution of welders in Riyadh extends beyond direct employment. By supporting industries like construction and energy, they indirectly create jobs in related sectors such as logistics, engineering, and project management. Moreover, their work enhances the Kingdom’s capacity to export high-quality infrastructure solutions globally—a goal under Vision 2030’s “Saudiization” agenda. However, the profession faces challenges such as wage disparities between local and expatriate workers and a lack of standardized certification frameworks across employers.</w:t>
      </w:r>
    </w:p>
    <w:bookmarkEnd w:id="25"/>
    <w:bookmarkStart w:id="26" w:name="future-prospects-and-recommendations"/>
    <w:p>
      <w:pPr>
        <w:pStyle w:val="Heading2"/>
      </w:pPr>
      <w:r>
        <w:t xml:space="preserve">Future Prospects and Recommendations</w:t>
      </w:r>
    </w:p>
    <w:p>
      <w:pPr>
        <w:pStyle w:val="FirstParagraph"/>
      </w:pPr>
      <w:r>
        <w:t xml:space="preserve">As Riyadh continues to evolve into a global economic powerhouse, the demand for welders is expected to grow. To meet this need, the Saudi government should prioritize partnerships between vocational training institutions and industry leaders to align curricula with real-world demands. Encouraging innovation in welding technology, such as automation and AI-driven quality control systems, can also enhance productivity while reducing human error. Furthermore, promoting gender diversity in the field—currently underrepresented—could expand the talent pool and address labor shortages.</w:t>
      </w:r>
    </w:p>
    <w:bookmarkEnd w:id="26"/>
    <w:bookmarkStart w:id="27" w:name="conclusion"/>
    <w:p>
      <w:pPr>
        <w:pStyle w:val="Heading2"/>
      </w:pPr>
      <w:r>
        <w:t xml:space="preserve">Conclusion</w:t>
      </w:r>
    </w:p>
    <w:p>
      <w:pPr>
        <w:pStyle w:val="FirstParagraph"/>
      </w:pPr>
      <w:r>
        <w:t xml:space="preserve">In conclusion, welders are vital to Saudi Arabia’s industrial and infrastructural ambitions, particularly in Riyadh. Their role bridges traditional craftsmanship with modern engineering demands, supporting Vision 2030’s vision of a diversified economy. By addressing training gaps, ensuring safety standards, and embracing technological advancements, the Kingdom can position its welder workforce as a cornerstone of sustainable development. This document underscores the academic and practical significance of welding in Riyadh, emphasizing its indispensable role in shaping Saudi Arabia’s future.</w:t>
      </w:r>
    </w:p>
    <w:p>
      <w:pPr>
        <w:pStyle w:val="BodyText"/>
      </w:pPr>
      <w:r>
        <w:rPr>
          <w:bCs/>
          <w:b/>
        </w:rPr>
        <w:t xml:space="preserve">Keywords:</w:t>
      </w:r>
      <w:r>
        <w:t xml:space="preserve"> </w:t>
      </w:r>
      <w:r>
        <w:t xml:space="preserve">Abstract academic, Welder,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Saudi Arabia Riyadh</dc:title>
  <dc:creator/>
  <dc:language>en</dc:language>
  <cp:keywords/>
  <dcterms:created xsi:type="dcterms:W3CDTF">2026-07-21T01:54:53Z</dcterms:created>
  <dcterms:modified xsi:type="dcterms:W3CDTF">2026-07-21T01:54:53Z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