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4b76a0d568c32e3936c2a11313a2fab47dbcb4"/>
    <w:p>
      <w:pPr>
        <w:pStyle w:val="Heading1"/>
      </w:pPr>
      <w:r>
        <w:t xml:space="preserve">Abstract Academic: The Role, Challenges, and Development Potential of the Welder Profession in Sudan Khartoum</w:t>
      </w:r>
    </w:p>
    <w:p>
      <w:pPr>
        <w:pStyle w:val="FirstParagraph"/>
      </w:pPr>
      <w:r>
        <w:t xml:space="preserve">This academic abstract explores the critical role of welders in the socio-economic development of Sudan Khartoum, emphasizing their contributions to infrastructure projects, industrial growth, and technological advancement. As a key component of skilled labor in construction, energy production, and manufacturing sectors, welders play an indispensable role in shaping modern Sudan's economic landscape. The study highlights the unique challenges faced by welders in Sudan Khartoum due to geographic, economic, and educational constraints while proposing strategies for capacity building and policy reform to enhance the profession’s standards.</w:t>
      </w:r>
    </w:p>
    <w:bookmarkStart w:id="20" w:name="X8be973ba95ce49fd916ac405be4515970591f67"/>
    <w:p>
      <w:pPr>
        <w:pStyle w:val="Heading2"/>
      </w:pPr>
      <w:r>
        <w:t xml:space="preserve">Introduction: Welder as a Pillar of Industrial Development</w:t>
      </w:r>
    </w:p>
    <w:p>
      <w:pPr>
        <w:pStyle w:val="FirstParagraph"/>
      </w:pPr>
      <w:r>
        <w:t xml:space="preserve">Sudan Khartoum, as the political, economic, and cultural capital of Sudan, has long been a hub for industrial activity. However, its development trajectory remains heavily influenced by external factors such as geopolitical instability and resource management. In this context, the Welder profession emerges as a vital link between traditional craftsmanship and modern engineering needs. Welders in Khartoum are engaged in diverse sectors—including oil refining, infrastructure construction (e.g., bridges, pipelines), and maintenance of heavy machinery—making them pivotal to sustaining urban growth and industrialization.</w:t>
      </w:r>
    </w:p>
    <w:p>
      <w:pPr>
        <w:pStyle w:val="BodyText"/>
      </w:pPr>
      <w:r>
        <w:t xml:space="preserve">The academic focus here is on the Welder profession’s role in addressing infrastructural gaps in Sudan Khartoum. Given the region’s reliance on manual labor for large-scale projects, welders must navigate both technical demands and socio-economic challenges. This abstract examines how their expertise can be leveraged to align with national development goals while addressing systemic barriers.</w:t>
      </w:r>
    </w:p>
    <w:bookmarkEnd w:id="20"/>
    <w:bookmarkStart w:id="21" w:name="X7e6f59827a9ded17792cb178099c5d45509713f"/>
    <w:p>
      <w:pPr>
        <w:pStyle w:val="Heading2"/>
      </w:pPr>
      <w:r>
        <w:t xml:space="preserve">Technical Demands and Skill Sets of the Welder Profession</w:t>
      </w:r>
    </w:p>
    <w:p>
      <w:pPr>
        <w:pStyle w:val="FirstParagraph"/>
      </w:pPr>
      <w:r>
        <w:t xml:space="preserve">The Welder in Sudan Khartoum operates in environments ranging from small-scale workshops to large industrial complexes. Their responsibilities include joining metal components using techniques such as arc welding, gas welding, and TIG (Tungsten Inert Gas) welding. The choice of technique often depends on the material type (e.g., steel, aluminum) and project requirements, such as pressure resistance or corrosion prevention.</w:t>
      </w:r>
    </w:p>
    <w:p>
      <w:pPr>
        <w:pStyle w:val="BodyText"/>
      </w:pPr>
      <w:r>
        <w:t xml:space="preserve">Technical training for welders in Sudan Khartoum traditionally emphasizes manual skills but lacks integration with modern technologies like automation and computer-aided design (CAD). This gap limits the ability of welders to participate in high-tech industries, such as renewable energy systems or advanced manufacturing. Furthermore, adherence to international safety standards—such as ISO 9606 for welder qualifications—is inconsistent due to limited access to certification programs.</w:t>
      </w:r>
    </w:p>
    <w:bookmarkEnd w:id="21"/>
    <w:bookmarkStart w:id="22" w:name="Xfedc4f2a6b7e29e7304324ea8aed8482d7087d0"/>
    <w:p>
      <w:pPr>
        <w:pStyle w:val="Heading2"/>
      </w:pPr>
      <w:r>
        <w:t xml:space="preserve">Challenges Facing the Welder Profession in Sudan Khartoum</w:t>
      </w:r>
    </w:p>
    <w:p>
      <w:pPr>
        <w:pStyle w:val="FirstParagraph"/>
      </w:pPr>
      <w:r>
        <w:t xml:space="preserve">The Welder profession in Sudan Khartoum confronts multifaceted challenges. First, the educational infrastructure for vocational training is underdeveloped. Technical institutes and polytechnic schools often lack up-to-date equipment, trained instructors, and partnerships with industry stakeholders. As a result, welders may receive inadequate training that does not meet contemporary industry standards.</w:t>
      </w:r>
    </w:p>
    <w:p>
      <w:pPr>
        <w:pStyle w:val="BodyText"/>
      </w:pPr>
      <w:r>
        <w:t xml:space="preserve">Second, access to high-quality welding materials and machinery remains limited in Khartoum due to import restrictions and economic sanctions affecting Sudan’s trade. This scarcity forces welders to improvise with substandard equipment, compromising the durability and safety of their work. Additionally, the absence of a formal certification system hinders welders from proving their competence to potential employers or clients.</w:t>
      </w:r>
    </w:p>
    <w:p>
      <w:pPr>
        <w:pStyle w:val="BodyText"/>
      </w:pPr>
      <w:r>
        <w:t xml:space="preserve">Economic instability in Sudan Khartoum further exacerbates these issues. Inflation and currency devaluation have driven up the cost of welding tools and consumables, making it difficult for small-scale welders to sustain their businesses. Unemployment rates in the region also mean that skilled workers like welders often compete with untrained labor, leading to undervaluation of their expertise.</w:t>
      </w:r>
    </w:p>
    <w:bookmarkEnd w:id="22"/>
    <w:bookmarkStart w:id="23" w:name="X2ddc93da4efef7d8cbc5ea434808a834fdaaf1d"/>
    <w:p>
      <w:pPr>
        <w:pStyle w:val="Heading2"/>
      </w:pPr>
      <w:r>
        <w:t xml:space="preserve">Opportunities for Growth: Training Programs and Policy Interventions</w:t>
      </w:r>
    </w:p>
    <w:p>
      <w:pPr>
        <w:pStyle w:val="FirstParagraph"/>
      </w:pPr>
      <w:r>
        <w:t xml:space="preserve">To address these challenges, there is a pressing need for targeted training programs tailored to the needs of Sudan Khartoum’s Welder profession. Collaborations between government agencies, international donors, and local institutions could establish vocational centers equipped with modern welding technology. These centers would offer courses in both traditional and advanced welding methods, as well as safety protocols.</w:t>
      </w:r>
    </w:p>
    <w:p>
      <w:pPr>
        <w:pStyle w:val="BodyText"/>
      </w:pPr>
      <w:r>
        <w:t xml:space="preserve">Moreover, policy reforms are essential to standardize the Welder profession in Sudan Khartoum. Establishing a national certification body for welders would ensure quality control and increase employability. Such measures could also encourage private sector investment in infrastructure projects that require skilled labor.</w:t>
      </w:r>
    </w:p>
    <w:bookmarkEnd w:id="23"/>
    <w:bookmarkStart w:id="24" w:name="Xd22d178df92c65f9ccd1d170fcaee12360d58ac"/>
    <w:p>
      <w:pPr>
        <w:pStyle w:val="Heading2"/>
      </w:pPr>
      <w:r>
        <w:t xml:space="preserve">Economic Impact of the Welder Profession on Sudan Khartoum</w:t>
      </w:r>
    </w:p>
    <w:p>
      <w:pPr>
        <w:pStyle w:val="FirstParagraph"/>
      </w:pPr>
      <w:r>
        <w:t xml:space="preserve">The Welder profession contributes significantly to the economic development of Sudan Khartoum through direct employment and indirect benefits. Skilled welders are employed in sectors such as oil refining, construction, and transportation infrastructure, generating income for themselves and their communities. Their work supports projects that improve urban connectivity (e.g., road networks) and energy distribution systems.</w:t>
      </w:r>
    </w:p>
    <w:p>
      <w:pPr>
        <w:pStyle w:val="BodyText"/>
      </w:pPr>
      <w:r>
        <w:t xml:space="preserve">Additionally, the presence of a skilled Welder workforce attracts foreign investors interested in Sudan’s untapped potential. For example, renewable energy projects—such as solar panel installations or wind turbine maintenance—require welders to construct and repair components. By investing in welding education, Sudan Khartoum could position itself as a regional hub for green technology.</w:t>
      </w:r>
    </w:p>
    <w:bookmarkEnd w:id="24"/>
    <w:bookmarkStart w:id="25" w:name="X11a8bc7f9c2c8023577d8be1151c1db1e25ca0f"/>
    <w:p>
      <w:pPr>
        <w:pStyle w:val="Heading2"/>
      </w:pPr>
      <w:r>
        <w:t xml:space="preserve">Conclusion: A Call for Academic and Industrial Synergy</w:t>
      </w:r>
    </w:p>
    <w:p>
      <w:pPr>
        <w:pStyle w:val="FirstParagraph"/>
      </w:pPr>
      <w:r>
        <w:t xml:space="preserve">This academic abstract underscores the transformative potential of the Welder profession in Sudan Khartoum. While welders are currently constrained by inadequate training, resource limitations, and policy gaps, their role in driving industrial growth cannot be overstated. Addressing these challenges requires a multi-pronged approach involving education reform, public-private partnerships, and international collaboration.</w:t>
      </w:r>
    </w:p>
    <w:p>
      <w:pPr>
        <w:pStyle w:val="BodyText"/>
      </w:pPr>
      <w:r>
        <w:t xml:space="preserve">Future research should explore how digital tools—such as virtual welding simulators or online certification platforms—can bridge the gap between traditional training and modern industry demands. By prioritizing the development of welders in Sudan Khartoum, policymakers can unlock new opportunities for economic resilience and technological advancement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Sudan Khartoum</dc:title>
  <dc:creator/>
  <dc:language>en</dc:language>
  <cp:keywords/>
  <dcterms:created xsi:type="dcterms:W3CDTF">2026-07-24T14:57:01Z</dcterms:created>
  <dcterms:modified xsi:type="dcterms:W3CDTF">2026-07-24T14:57:01Z</dcterms:modified>
</cp:coreProperties>
</file>

<file path=docProps/custom.xml><?xml version="1.0" encoding="utf-8"?>
<Properties xmlns="http://schemas.openxmlformats.org/officeDocument/2006/custom-properties" xmlns:vt="http://schemas.openxmlformats.org/officeDocument/2006/docPropsVTypes"/>
</file>